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C7" w:rsidRDefault="00C24D62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Датум:10</w:t>
      </w:r>
      <w:r>
        <w:rPr>
          <w:rFonts w:ascii="Arial" w:hAnsi="Arial" w:cs="Arial"/>
        </w:rPr>
        <w:t>.0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</w:rPr>
        <w:t>.2020</w:t>
      </w:r>
      <w:r>
        <w:rPr>
          <w:rFonts w:ascii="Arial" w:hAnsi="Arial" w:cs="Arial"/>
          <w:color w:val="000000"/>
        </w:rPr>
        <w:t>.године</w:t>
      </w:r>
    </w:p>
    <w:p w:rsidR="00CD2EC7" w:rsidRDefault="00C24D62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Број:10/7</w:t>
      </w:r>
    </w:p>
    <w:p w:rsidR="00CD2EC7" w:rsidRDefault="00CD2EC7">
      <w:pPr>
        <w:pStyle w:val="Standard"/>
        <w:spacing w:before="28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8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D2EC7" w:rsidRDefault="00C24D62">
      <w:pPr>
        <w:pStyle w:val="Standard"/>
        <w:spacing w:before="280"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ЈКП „3. ОКТОБАР“ БОР</w:t>
      </w:r>
    </w:p>
    <w:p w:rsidR="00CD2EC7" w:rsidRDefault="00C24D62">
      <w:pPr>
        <w:pStyle w:val="Standard"/>
        <w:spacing w:before="280"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Ул. 7. јули бр. 60 Бор</w:t>
      </w:r>
    </w:p>
    <w:p w:rsidR="00CD2EC7" w:rsidRDefault="00CD2EC7">
      <w:pPr>
        <w:pStyle w:val="Standard"/>
        <w:spacing w:before="280" w:after="28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CD2EC7" w:rsidRDefault="00CD2EC7">
      <w:pPr>
        <w:pStyle w:val="Standard"/>
        <w:spacing w:before="280" w:after="28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CD2EC7" w:rsidRDefault="00CD2EC7">
      <w:pPr>
        <w:pStyle w:val="Standard"/>
        <w:spacing w:before="280" w:after="280" w:line="240" w:lineRule="auto"/>
        <w:rPr>
          <w:rFonts w:ascii="Arial" w:eastAsia="Times New Roman" w:hAnsi="Arial" w:cs="Arial"/>
          <w:bCs/>
          <w:color w:val="000000"/>
        </w:rPr>
      </w:pPr>
    </w:p>
    <w:p w:rsidR="00CD2EC7" w:rsidRDefault="00CD2EC7">
      <w:pPr>
        <w:pStyle w:val="Standard"/>
        <w:spacing w:before="280" w:after="28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CD2EC7" w:rsidRDefault="00C24D62">
      <w:pPr>
        <w:pStyle w:val="Standard"/>
        <w:spacing w:before="280" w:after="28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КОНКУРСНА ДОКУМЕНТАЦИЈА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ЗА ДРУГУ ФАЗУ КВАЛИФИКАЦИОНОГ ПОСТУПКА</w:t>
      </w:r>
    </w:p>
    <w:p w:rsidR="00CD2EC7" w:rsidRDefault="00C24D62">
      <w:pPr>
        <w:pStyle w:val="Standard"/>
        <w:spacing w:before="280" w:after="0" w:line="240" w:lineRule="auto"/>
        <w:jc w:val="center"/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>ЈАВНА НАБАВКА ДОБРА </w:t>
      </w:r>
    </w:p>
    <w:p w:rsidR="00CD2EC7" w:rsidRDefault="00C24D62">
      <w:pPr>
        <w:pStyle w:val="Standard"/>
        <w:spacing w:before="280" w:after="0" w:line="240" w:lineRule="auto"/>
        <w:jc w:val="center"/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Набавка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резервних делова за путничка и полутеретна возила</w:t>
      </w:r>
    </w:p>
    <w:p w:rsidR="00CD2EC7" w:rsidRDefault="00CD2EC7">
      <w:pPr>
        <w:pStyle w:val="Standard"/>
        <w:spacing w:before="280" w:after="0" w:line="240" w:lineRule="auto"/>
        <w:jc w:val="center"/>
        <w:rPr>
          <w:rFonts w:ascii="Arial" w:hAnsi="Arial" w:cs="Arial"/>
          <w:b/>
          <w:color w:val="000000"/>
        </w:rPr>
      </w:pPr>
    </w:p>
    <w:p w:rsidR="00CD2EC7" w:rsidRDefault="00C24D62">
      <w:pPr>
        <w:pStyle w:val="ListParagraph"/>
        <w:spacing w:line="240" w:lineRule="auto"/>
        <w:ind w:left="0"/>
        <w:jc w:val="both"/>
      </w:pPr>
      <w:bookmarkStart w:id="0" w:name="_Hlk14765288"/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резервни делови за полутеретна возила</w:t>
      </w:r>
    </w:p>
    <w:bookmarkEnd w:id="0"/>
    <w:p w:rsidR="00CD2EC7" w:rsidRDefault="00CD2EC7">
      <w:pPr>
        <w:pStyle w:val="ListParagraph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D2EC7" w:rsidRDefault="00C24D62">
      <w:pPr>
        <w:pStyle w:val="Standard"/>
        <w:spacing w:after="0" w:line="20" w:lineRule="atLeast"/>
        <w:jc w:val="both"/>
      </w:pPr>
      <w:r>
        <w:rPr>
          <w:rFonts w:ascii="Arial" w:eastAsia="Arial, 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 интернет страници ЈКП“3.октобар“ Бор</w:t>
      </w:r>
    </w:p>
    <w:p w:rsidR="00CD2EC7" w:rsidRDefault="00C24D62">
      <w:pPr>
        <w:pStyle w:val="Standard"/>
        <w:spacing w:before="280"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ЈАВНА НАБАВКА БР. 10/2020</w:t>
      </w:r>
    </w:p>
    <w:p w:rsidR="00CD2EC7" w:rsidRDefault="00CD2EC7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tbl>
      <w:tblPr>
        <w:tblW w:w="10875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6105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Рок за подношење понуда:</w:t>
            </w:r>
          </w:p>
        </w:tc>
        <w:tc>
          <w:tcPr>
            <w:tcW w:w="61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18.06.2020.године</w:t>
            </w:r>
            <w:r>
              <w:rPr>
                <w:rFonts w:ascii="Arial" w:eastAsia="Times New Roman" w:hAnsi="Arial" w:cs="Arial"/>
                <w:color w:val="000000"/>
              </w:rPr>
              <w:t xml:space="preserve"> до 10.00 часова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Јавно отварање понуда:</w:t>
            </w:r>
          </w:p>
        </w:tc>
        <w:tc>
          <w:tcPr>
            <w:tcW w:w="61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eastAsia="Times New Roman" w:hAnsi="Arial" w:cs="Arial"/>
                <w:color w:val="000000"/>
              </w:rPr>
              <w:t>.06.2020.године у 10.30 часова</w:t>
            </w:r>
          </w:p>
        </w:tc>
      </w:tr>
    </w:tbl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24D62">
      <w:pPr>
        <w:pStyle w:val="Standard"/>
        <w:spacing w:before="280" w:after="280" w:line="240" w:lineRule="auto"/>
        <w:jc w:val="center"/>
      </w:pPr>
      <w:r>
        <w:rPr>
          <w:rFonts w:ascii="Arial" w:eastAsia="Times New Roman" w:hAnsi="Arial" w:cs="Arial"/>
          <w:color w:val="000000"/>
        </w:rPr>
        <w:t>Бор,јун 2020.године</w:t>
      </w:r>
    </w:p>
    <w:p w:rsidR="00CD2EC7" w:rsidRDefault="00CD2EC7">
      <w:pPr>
        <w:pStyle w:val="Standard"/>
        <w:spacing w:before="280" w:after="280" w:line="240" w:lineRule="auto"/>
        <w:jc w:val="center"/>
      </w:pPr>
    </w:p>
    <w:p w:rsidR="00CD2EC7" w:rsidRDefault="00CD2EC7">
      <w:pPr>
        <w:pStyle w:val="Standard"/>
        <w:spacing w:before="280" w:after="280" w:line="240" w:lineRule="auto"/>
        <w:jc w:val="center"/>
        <w:rPr>
          <w:rFonts w:ascii="Arial" w:hAnsi="Arial" w:cs="Arial"/>
        </w:rPr>
      </w:pPr>
    </w:p>
    <w:p w:rsidR="00CD2EC7" w:rsidRDefault="00CD2EC7">
      <w:pPr>
        <w:pStyle w:val="Standard"/>
        <w:jc w:val="both"/>
        <w:rPr>
          <w:rFonts w:ascii="Arial" w:eastAsia="TimesNewRomanPSMT, '''Times New" w:hAnsi="Arial" w:cs="Arial"/>
          <w:color w:val="000000"/>
        </w:rPr>
      </w:pPr>
    </w:p>
    <w:p w:rsidR="00CD2EC7" w:rsidRDefault="00CD2EC7">
      <w:pPr>
        <w:pStyle w:val="Standard"/>
        <w:jc w:val="both"/>
        <w:rPr>
          <w:rFonts w:ascii="Arial" w:eastAsia="TimesNewRomanPSMT, '''Times New" w:hAnsi="Arial" w:cs="Arial"/>
          <w:color w:val="000000"/>
        </w:rPr>
      </w:pPr>
    </w:p>
    <w:p w:rsidR="00CD2EC7" w:rsidRDefault="00CD2EC7">
      <w:pPr>
        <w:pStyle w:val="Standard"/>
        <w:jc w:val="both"/>
        <w:rPr>
          <w:rFonts w:ascii="Arial" w:eastAsia="TimesNewRomanPSMT, '''Times New" w:hAnsi="Arial" w:cs="Arial"/>
          <w:color w:val="000000"/>
        </w:rPr>
      </w:pPr>
    </w:p>
    <w:p w:rsidR="00CD2EC7" w:rsidRDefault="00CD2EC7">
      <w:pPr>
        <w:pStyle w:val="Standard"/>
        <w:jc w:val="both"/>
        <w:rPr>
          <w:rFonts w:ascii="Arial" w:eastAsia="TimesNewRomanPSMT, '''Times New" w:hAnsi="Arial" w:cs="Arial"/>
          <w:color w:val="000000"/>
        </w:rPr>
      </w:pPr>
    </w:p>
    <w:p w:rsidR="00CD2EC7" w:rsidRDefault="00C24D62">
      <w:pPr>
        <w:pStyle w:val="Standard"/>
        <w:jc w:val="both"/>
      </w:pPr>
      <w:r>
        <w:rPr>
          <w:rFonts w:ascii="Arial" w:eastAsia="TimesNewRomanPSMT, '''Times New" w:hAnsi="Arial" w:cs="Arial"/>
          <w:color w:val="000000"/>
        </w:rPr>
        <w:t xml:space="preserve">На основу чл. 34. и 61. Закона о јавним набавкама </w:t>
      </w:r>
      <w:r>
        <w:rPr>
          <w:rFonts w:ascii="Arial" w:hAnsi="Arial" w:cs="Arial"/>
          <w:color w:val="000000"/>
        </w:rPr>
        <w:t>("Сл. гласник РС" број 124/12, 14/15 и 68/15)</w:t>
      </w:r>
      <w:r>
        <w:rPr>
          <w:rFonts w:ascii="Arial" w:eastAsia="TimesNewRomanPSMT, '''Times New" w:hAnsi="Arial" w:cs="Arial"/>
          <w:color w:val="000000"/>
        </w:rPr>
        <w:t xml:space="preserve">, чл. 3. Правилника о обавезним елементима конкурсне </w:t>
      </w:r>
      <w:r>
        <w:rPr>
          <w:rFonts w:ascii="Arial" w:eastAsia="TimesNewRomanPSMT, '''Times New" w:hAnsi="Arial" w:cs="Arial"/>
          <w:color w:val="000000"/>
        </w:rPr>
        <w:t xml:space="preserve">документације у поступцима јавних набавки и начину доказивања испуњености услова </w:t>
      </w:r>
      <w:r>
        <w:rPr>
          <w:rFonts w:ascii="Arial" w:hAnsi="Arial" w:cs="Arial"/>
          <w:color w:val="000000"/>
        </w:rPr>
        <w:t>("Сл. гласник РС" број 124/12, 14/15 и 68/15)</w:t>
      </w:r>
      <w:r>
        <w:rPr>
          <w:rFonts w:ascii="Arial" w:eastAsia="TimesNewRomanPSMT, '''Times New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Одлуке о покретању поступка јавне набавке бр.10/2020  и Решења о образовању комисије за јавну набавку, припремљена је:</w:t>
      </w:r>
    </w:p>
    <w:p w:rsidR="00CD2EC7" w:rsidRDefault="00CD2EC7">
      <w:pPr>
        <w:pStyle w:val="Standard"/>
        <w:jc w:val="center"/>
        <w:rPr>
          <w:rFonts w:ascii="Arial" w:eastAsia="TimesNewRomanPS-BoldMT, 'Times" w:hAnsi="Arial" w:cs="Arial"/>
          <w:b/>
          <w:bCs/>
          <w:color w:val="000000"/>
        </w:rPr>
      </w:pPr>
    </w:p>
    <w:p w:rsidR="00CD2EC7" w:rsidRDefault="00C24D62">
      <w:pPr>
        <w:pStyle w:val="Standard"/>
        <w:jc w:val="center"/>
        <w:rPr>
          <w:rFonts w:ascii="Arial" w:eastAsia="TimesNewRomanPS-BoldMT, 'Times" w:hAnsi="Arial" w:cs="Arial"/>
          <w:b/>
          <w:bCs/>
          <w:color w:val="000000"/>
        </w:rPr>
      </w:pPr>
      <w:r>
        <w:rPr>
          <w:rFonts w:ascii="Arial" w:eastAsia="TimesNewRomanPS-BoldMT, 'Times" w:hAnsi="Arial" w:cs="Arial"/>
          <w:b/>
          <w:bCs/>
          <w:color w:val="000000"/>
        </w:rPr>
        <w:t>КОНКУРСН</w:t>
      </w:r>
      <w:r>
        <w:rPr>
          <w:rFonts w:ascii="Arial" w:eastAsia="TimesNewRomanPS-BoldMT, 'Times" w:hAnsi="Arial" w:cs="Arial"/>
          <w:b/>
          <w:bCs/>
          <w:color w:val="000000"/>
        </w:rPr>
        <w:t>А ДОКУМЕНТАЦИЈА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eastAsia="TimesNewRomanPS-BoldMT, 'Times" w:hAnsi="Arial" w:cs="Arial"/>
          <w:b/>
          <w:bCs/>
          <w:sz w:val="22"/>
          <w:szCs w:val="22"/>
        </w:rPr>
        <w:t xml:space="preserve">за другу фазу квалификационог поступка за јавну набавку: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Набавка резервних делова за путничка и полутеретна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резервни делови за полутеретна возила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eastAsia="Times New Roman" w:hAnsi="Arial" w:cs="Arial"/>
          <w:sz w:val="22"/>
          <w:szCs w:val="22"/>
        </w:rPr>
        <w:t>САДРЖАЈ</w:t>
      </w:r>
    </w:p>
    <w:tbl>
      <w:tblPr>
        <w:tblW w:w="10875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658"/>
        <w:gridCol w:w="9851"/>
      </w:tblGrid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87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КОНКУРСНА ДОКУМЕНТАЦИ</w:t>
            </w:r>
            <w:r>
              <w:rPr>
                <w:rFonts w:ascii="Arial" w:eastAsia="Times New Roman" w:hAnsi="Arial" w:cs="Arial"/>
                <w:color w:val="000000"/>
              </w:rPr>
              <w:t>ЈА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ОПШТИ ПОДАЦИ О ЈАВНОЈ НАБАВЦИ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ПОДАЦИ О ПРЕДМЕТУ ЈАВНЕ НАБАВКЕ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УСЛОВИ ВЕЗАНИ ЗА ПРЕДМЕТ ЈАВНЕ НАБАВКЕ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ТЕХНИЧКЕ КАРАКТЕРИСТИКЕ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3.2.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КВАЛИТЕТ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3.3.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КОНТРОЛА КВАЛИТЕТА - КВАНТИТАТИВНИ И КВАЛИТАТИВНИ ПРИЈЕМ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3.4.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ГАРАНЦИЈА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3.5.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СЕРВИС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3.6.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РОК ИСПОРУКЕ: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3.7.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НАЧИН И МЕСТО ИСПОРУКЕ: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3.8.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НАЧИН И МЕСТО ИСПОРУКЕ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УПУТСТВО ПОНУЂАЧИМА КАКО ДА САЧИНЕ ПОНУДУ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ОБРАЗАЦ ПОНУДЕ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Arial, 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, 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ПОНУДА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ПОДАЦИ О ПОНУЂАЧУ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ОБРАЗАЦ СТРУКТУРЕ ЦЕНЕ СА УПУТСТВОМ КАКО СЕ ПОПУЊАВА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7.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ОБРАЗАЦ ИЗЈАВЕ ДА ПОНУЂАЧ ИСПУЊАВА УСЛОВЕ ИЗ ВАЖЕЋИХ ПРОПИСА О ЗАШТИТИ НА РАДУ, ЗАПОШЉАВАЊУ И УСЛОВИМА РАДА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8.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ОБРАЗАЦ ИЗЈАВЕ О НЕЗАВИСНОЈ ПОНУДИ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9.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МОДЕЛ УГОВОРА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10.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ОБРАЗАЦ ИЗЈАВЕ О ТРОШКОВИМА ПРИПРЕМЕ ПОНУДЕ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11.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ОБРАЗАЦ ИЗЈАВЕ О ФИНАНСИЈСКОМ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ОБЕЗБЕЂЕЊУ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12.</w:t>
            </w:r>
          </w:p>
        </w:tc>
        <w:tc>
          <w:tcPr>
            <w:tcW w:w="1050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ОБРАЗАЦ СТРУКТУРЕ ЦЕНЕ</w:t>
            </w:r>
          </w:p>
        </w:tc>
      </w:tr>
    </w:tbl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24D62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</w:rPr>
        <w:t>Конкурсна документација има 33 страна.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24D62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 ОПШТИ ПОДАЦИ О ЈАВНОЈ НАБАВЦИ</w:t>
      </w:r>
    </w:p>
    <w:p w:rsidR="00CD2EC7" w:rsidRDefault="00C24D62">
      <w:pPr>
        <w:pStyle w:val="Standard"/>
        <w:widowControl w:val="0"/>
        <w:autoSpaceDE w:val="0"/>
        <w:spacing w:before="29" w:after="0" w:line="240" w:lineRule="auto"/>
        <w:ind w:right="-20"/>
      </w:pPr>
      <w:r>
        <w:rPr>
          <w:rFonts w:ascii="Arial" w:hAnsi="Arial" w:cs="Arial"/>
          <w:bCs/>
          <w:color w:val="000000"/>
          <w:spacing w:val="1"/>
        </w:rPr>
        <w:t>1</w:t>
      </w:r>
      <w:r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  <w:spacing w:val="1"/>
        </w:rPr>
        <w:t xml:space="preserve"> </w:t>
      </w:r>
      <w:r>
        <w:rPr>
          <w:rFonts w:ascii="Arial" w:hAnsi="Arial" w:cs="Arial"/>
          <w:bCs/>
          <w:color w:val="000000"/>
        </w:rPr>
        <w:t>П</w:t>
      </w:r>
      <w:r>
        <w:rPr>
          <w:rFonts w:ascii="Arial" w:hAnsi="Arial" w:cs="Arial"/>
          <w:bCs/>
          <w:color w:val="000000"/>
          <w:spacing w:val="-2"/>
        </w:rPr>
        <w:t>о</w:t>
      </w:r>
      <w:r>
        <w:rPr>
          <w:rFonts w:ascii="Arial" w:hAnsi="Arial" w:cs="Arial"/>
          <w:bCs/>
          <w:color w:val="000000"/>
          <w:spacing w:val="-1"/>
        </w:rPr>
        <w:t>д</w:t>
      </w:r>
      <w:r>
        <w:rPr>
          <w:rFonts w:ascii="Arial" w:hAnsi="Arial" w:cs="Arial"/>
          <w:bCs/>
          <w:color w:val="000000"/>
          <w:spacing w:val="1"/>
        </w:rPr>
        <w:t>а</w:t>
      </w:r>
      <w:r>
        <w:rPr>
          <w:rFonts w:ascii="Arial" w:hAnsi="Arial" w:cs="Arial"/>
          <w:bCs/>
          <w:color w:val="000000"/>
          <w:spacing w:val="-1"/>
        </w:rPr>
        <w:t>ц</w:t>
      </w:r>
      <w:r>
        <w:rPr>
          <w:rFonts w:ascii="Arial" w:hAnsi="Arial" w:cs="Arial"/>
          <w:bCs/>
          <w:color w:val="000000"/>
        </w:rPr>
        <w:t>и</w:t>
      </w:r>
      <w:r>
        <w:rPr>
          <w:rFonts w:ascii="Arial" w:hAnsi="Arial" w:cs="Arial"/>
          <w:bCs/>
          <w:color w:val="000000"/>
          <w:spacing w:val="-1"/>
        </w:rPr>
        <w:t xml:space="preserve"> </w:t>
      </w:r>
      <w:r>
        <w:rPr>
          <w:rFonts w:ascii="Arial" w:hAnsi="Arial" w:cs="Arial"/>
          <w:bCs/>
          <w:color w:val="000000"/>
        </w:rPr>
        <w:t>о нар</w:t>
      </w:r>
      <w:r>
        <w:rPr>
          <w:rFonts w:ascii="Arial" w:hAnsi="Arial" w:cs="Arial"/>
          <w:bCs/>
          <w:color w:val="000000"/>
          <w:spacing w:val="-6"/>
        </w:rPr>
        <w:t>у</w:t>
      </w:r>
      <w:r>
        <w:rPr>
          <w:rFonts w:ascii="Arial" w:hAnsi="Arial" w:cs="Arial"/>
          <w:bCs/>
          <w:color w:val="000000"/>
          <w:spacing w:val="2"/>
        </w:rPr>
        <w:t>ч</w:t>
      </w:r>
      <w:r>
        <w:rPr>
          <w:rFonts w:ascii="Arial" w:hAnsi="Arial" w:cs="Arial"/>
          <w:bCs/>
          <w:color w:val="000000"/>
          <w:spacing w:val="-1"/>
        </w:rPr>
        <w:t>и</w:t>
      </w:r>
      <w:r>
        <w:rPr>
          <w:rFonts w:ascii="Arial" w:hAnsi="Arial" w:cs="Arial"/>
          <w:bCs/>
          <w:color w:val="000000"/>
          <w:spacing w:val="2"/>
        </w:rPr>
        <w:t>о</w:t>
      </w:r>
      <w:r>
        <w:rPr>
          <w:rFonts w:ascii="Arial" w:hAnsi="Arial" w:cs="Arial"/>
          <w:bCs/>
          <w:color w:val="000000"/>
          <w:spacing w:val="1"/>
        </w:rPr>
        <w:t>ц</w:t>
      </w:r>
      <w:r>
        <w:rPr>
          <w:rFonts w:ascii="Arial" w:hAnsi="Arial" w:cs="Arial"/>
          <w:bCs/>
          <w:color w:val="000000"/>
        </w:rPr>
        <w:t>у</w:t>
      </w:r>
    </w:p>
    <w:p w:rsidR="00CD2EC7" w:rsidRDefault="00C24D62">
      <w:pPr>
        <w:pStyle w:val="Standard"/>
        <w:widowControl w:val="0"/>
        <w:autoSpaceDE w:val="0"/>
        <w:spacing w:after="0" w:line="274" w:lineRule="exact"/>
        <w:ind w:right="-20"/>
      </w:pP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  <w:spacing w:val="-1"/>
        </w:rPr>
        <w:t>р</w:t>
      </w:r>
      <w:r>
        <w:rPr>
          <w:rFonts w:ascii="Arial" w:hAnsi="Arial" w:cs="Arial"/>
          <w:color w:val="000000"/>
          <w:spacing w:val="-2"/>
        </w:rPr>
        <w:t>у</w:t>
      </w:r>
      <w:r>
        <w:rPr>
          <w:rFonts w:ascii="Arial" w:hAnsi="Arial" w:cs="Arial"/>
          <w:color w:val="000000"/>
        </w:rPr>
        <w:t>чи</w:t>
      </w:r>
      <w:r>
        <w:rPr>
          <w:rFonts w:ascii="Arial" w:hAnsi="Arial" w:cs="Arial"/>
          <w:color w:val="000000"/>
          <w:spacing w:val="-1"/>
        </w:rPr>
        <w:t>л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  <w:spacing w:val="-1"/>
        </w:rPr>
        <w:t>ц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5"/>
        </w:rPr>
        <w:t>.</w:t>
      </w:r>
      <w:r>
        <w:rPr>
          <w:rFonts w:ascii="Arial" w:hAnsi="Arial" w:cs="Arial"/>
          <w:i/>
          <w:iCs/>
          <w:color w:val="000000"/>
        </w:rPr>
        <w:t>Јавно комунално предузеће „3.октобар“Бор</w:t>
      </w:r>
    </w:p>
    <w:p w:rsidR="00CD2EC7" w:rsidRDefault="00C24D62">
      <w:pPr>
        <w:pStyle w:val="Standard"/>
        <w:widowControl w:val="0"/>
        <w:autoSpaceDE w:val="0"/>
        <w:spacing w:after="0" w:line="240" w:lineRule="auto"/>
        <w:ind w:right="-20"/>
      </w:pP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spacing w:val="-1"/>
        </w:rPr>
        <w:t>д</w:t>
      </w:r>
      <w:r>
        <w:rPr>
          <w:rFonts w:ascii="Arial" w:hAnsi="Arial" w:cs="Arial"/>
          <w:color w:val="000000"/>
          <w:spacing w:val="1"/>
        </w:rPr>
        <w:t>ре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i/>
          <w:iCs/>
          <w:color w:val="000000"/>
        </w:rPr>
        <w:t>….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-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2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-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2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-1"/>
        </w:rPr>
        <w:t>.</w:t>
      </w:r>
      <w:r>
        <w:rPr>
          <w:rFonts w:ascii="Arial" w:hAnsi="Arial" w:cs="Arial"/>
          <w:i/>
          <w:iCs/>
          <w:color w:val="000000"/>
          <w:spacing w:val="3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-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  <w:spacing w:val="-2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-1"/>
        </w:rPr>
        <w:t>.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Бор, 7.Јули 60</w:t>
      </w:r>
    </w:p>
    <w:p w:rsidR="00CD2EC7" w:rsidRDefault="00C24D62">
      <w:pPr>
        <w:pStyle w:val="Standard"/>
        <w:widowControl w:val="0"/>
        <w:autoSpaceDE w:val="0"/>
        <w:spacing w:after="0" w:line="20" w:lineRule="atLeast"/>
        <w:ind w:right="-2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911163</wp:posOffset>
                </wp:positionH>
                <wp:positionV relativeFrom="paragraph">
                  <wp:posOffset>352437</wp:posOffset>
                </wp:positionV>
                <wp:extent cx="5739843" cy="776882"/>
                <wp:effectExtent l="152400" t="76200" r="146607" b="80368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843" cy="776882"/>
                          <a:chOff x="0" y="0"/>
                          <a:chExt cx="5739843" cy="776882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722"/>
                            <a:ext cx="5729401" cy="122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035"/>
                              <a:gd name="f4" fmla="val 20"/>
                              <a:gd name="f5" fmla="*/ f0 1 9035"/>
                              <a:gd name="f6" fmla="*/ f1 1 20"/>
                              <a:gd name="f7" fmla="+- f4 0 f2"/>
                              <a:gd name="f8" fmla="+- f3 0 f2"/>
                              <a:gd name="f9" fmla="*/ f8 1 9035"/>
                              <a:gd name="f10" fmla="*/ f7 1 20"/>
                              <a:gd name="f11" fmla="*/ f2 1 f9"/>
                              <a:gd name="f12" fmla="*/ f3 1 f9"/>
                              <a:gd name="f13" fmla="*/ f2 1 f10"/>
                              <a:gd name="f14" fmla="*/ f4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9035" h="2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0" y="0"/>
                            <a:ext cx="12243" cy="76428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"/>
                              <a:gd name="f4" fmla="val 1219"/>
                              <a:gd name="f5" fmla="val 1218"/>
                              <a:gd name="f6" fmla="*/ f0 1 20"/>
                              <a:gd name="f7" fmla="*/ f1 1 1219"/>
                              <a:gd name="f8" fmla="+- f4 0 f2"/>
                              <a:gd name="f9" fmla="+- f3 0 f2"/>
                              <a:gd name="f10" fmla="*/ f9 1 20"/>
                              <a:gd name="f11" fmla="*/ f8 1 1219"/>
                              <a:gd name="f12" fmla="*/ f2 1 f10"/>
                              <a:gd name="f13" fmla="*/ f3 1 f10"/>
                              <a:gd name="f14" fmla="*/ f2 1 f11"/>
                              <a:gd name="f15" fmla="*/ f4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20" h="1219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0" y="764639"/>
                            <a:ext cx="5729401" cy="122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035"/>
                              <a:gd name="f4" fmla="val 20"/>
                              <a:gd name="f5" fmla="*/ f0 1 9035"/>
                              <a:gd name="f6" fmla="*/ f1 1 20"/>
                              <a:gd name="f7" fmla="+- f4 0 f2"/>
                              <a:gd name="f8" fmla="+- f3 0 f2"/>
                              <a:gd name="f9" fmla="*/ f8 1 9035"/>
                              <a:gd name="f10" fmla="*/ f7 1 20"/>
                              <a:gd name="f11" fmla="*/ f2 1 f9"/>
                              <a:gd name="f12" fmla="*/ f3 1 f9"/>
                              <a:gd name="f13" fmla="*/ f2 1 f10"/>
                              <a:gd name="f14" fmla="*/ f4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9035" h="2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5727600" y="0"/>
                            <a:ext cx="12243" cy="76428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"/>
                              <a:gd name="f4" fmla="val 1219"/>
                              <a:gd name="f5" fmla="val 1218"/>
                              <a:gd name="f6" fmla="*/ f0 1 20"/>
                              <a:gd name="f7" fmla="*/ f1 1 1219"/>
                              <a:gd name="f8" fmla="+- f4 0 f2"/>
                              <a:gd name="f9" fmla="+- f3 0 f2"/>
                              <a:gd name="f10" fmla="*/ f9 1 20"/>
                              <a:gd name="f11" fmla="*/ f8 1 1219"/>
                              <a:gd name="f12" fmla="*/ f2 1 f10"/>
                              <a:gd name="f13" fmla="*/ f3 1 f10"/>
                              <a:gd name="f14" fmla="*/ f2 1 f11"/>
                              <a:gd name="f15" fmla="*/ f4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20" h="1219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71.75pt;margin-top:27.75pt;width:451.95pt;height:61.15pt;z-index:-251658240;mso-position-horizontal-relative:page" coordsize="57398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">
                <v:shape id="Freeform: Shape 2" o:spid="_x0000_s1027" style="position:absolute;top:7;width:57294;height:122;visibility:visible;mso-wrap-style:square;v-text-anchor:top" coordsize="9035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" adj="-11796480,,5400" path="m,l9035,e" filled="f" stroked="f">
                  <v:stroke joinstyle="miter"/>
                  <v:formulas/>
                  <v:path arrowok="t" o:connecttype="custom" o:connectlocs="2864701,0;5729401,6122;2864701,12243;0,6122" o:connectangles="270,0,90,180" textboxrect="0,0,9035,20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v:shape id="Freeform: Shape 3" o:spid="_x0000_s1028" style="position:absolute;width:122;height:7642;visibility:visible;mso-wrap-style:square;v-text-anchor:top" coordsize="20,1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" adj="-11796480,,5400" path="m,l,1218e" filled="f" stroked="f">
                  <v:stroke joinstyle="miter"/>
                  <v:formulas/>
                  <v:path arrowok="t" o:connecttype="custom" o:connectlocs="6122,0;12243,382141;6122,764282;0,382141" o:connectangles="270,0,90,180" textboxrect="0,0,20,1219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v:shape id="Freeform: Shape 4" o:spid="_x0000_s1029" style="position:absolute;top:7646;width:57294;height:122;visibility:visible;mso-wrap-style:square;v-text-anchor:top" coordsize="9035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" adj="-11796480,,5400" path="m,l9035,e" filled="f" stroked="f">
                  <v:stroke joinstyle="miter"/>
                  <v:formulas/>
                  <v:path arrowok="t" o:connecttype="custom" o:connectlocs="2864701,0;5729401,6122;2864701,12243;0,6122" o:connectangles="270,0,90,180" textboxrect="0,0,9035,20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v:shape id="Freeform: Shape 5" o:spid="_x0000_s1030" style="position:absolute;left:57276;width:122;height:7642;visibility:visible;mso-wrap-style:square;v-text-anchor:top" coordsize="20,1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" adj="-11796480,,5400" path="m,l,1218e" filled="f" stroked="f">
                  <v:stroke joinstyle="miter"/>
                  <v:formulas/>
                  <v:path arrowok="t" o:connecttype="custom" o:connectlocs="6122,0;12243,382141;6122,764282;0,382141" o:connectangles="270,0,90,180" textboxrect="0,0,20,1219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000000"/>
        </w:rPr>
        <w:t>Ин</w:t>
      </w:r>
      <w:r>
        <w:rPr>
          <w:rFonts w:ascii="Arial" w:hAnsi="Arial" w:cs="Arial"/>
          <w:color w:val="000000"/>
          <w:spacing w:val="-2"/>
        </w:rPr>
        <w:t>т</w:t>
      </w:r>
      <w:r>
        <w:rPr>
          <w:rFonts w:ascii="Arial" w:hAnsi="Arial" w:cs="Arial"/>
          <w:color w:val="000000"/>
          <w:spacing w:val="1"/>
        </w:rPr>
        <w:t>ер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  <w:spacing w:val="-9"/>
        </w:rPr>
        <w:t>е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  <w:spacing w:val="-1"/>
        </w:rPr>
        <w:t>р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</w:rPr>
        <w:t>ни</w:t>
      </w:r>
      <w:r>
        <w:rPr>
          <w:rFonts w:ascii="Arial" w:hAnsi="Arial" w:cs="Arial"/>
          <w:color w:val="000000"/>
          <w:spacing w:val="-1"/>
        </w:rPr>
        <w:t>ц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4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www.јкпбор.рс</w:t>
      </w:r>
    </w:p>
    <w:p w:rsidR="00CD2EC7" w:rsidRDefault="00C24D62">
      <w:pPr>
        <w:pStyle w:val="Standard"/>
        <w:spacing w:before="280" w:after="0" w:line="20" w:lineRule="atLeast"/>
      </w:pPr>
      <w:r>
        <w:rPr>
          <w:rFonts w:ascii="Arial" w:eastAsia="Times New Roman" w:hAnsi="Arial" w:cs="Arial"/>
          <w:b/>
          <w:bCs/>
          <w:color w:val="000000"/>
        </w:rPr>
        <w:t>Врста поступка:</w:t>
      </w:r>
      <w:r>
        <w:rPr>
          <w:rFonts w:ascii="Arial" w:eastAsia="Times New Roman" w:hAnsi="Arial" w:cs="Arial"/>
          <w:color w:val="000000"/>
        </w:rPr>
        <w:t xml:space="preserve"> Квалификациони поступак - друга фаза у складу са чланом 34. Закона о јавним набавкама (даље: Закон), Правилником о обавезним </w:t>
      </w:r>
      <w:r>
        <w:rPr>
          <w:rFonts w:ascii="Arial" w:eastAsia="Times New Roman" w:hAnsi="Arial" w:cs="Arial"/>
          <w:color w:val="000000"/>
        </w:rPr>
        <w:t>елементима конкурсне документације у поступцима јавних набавки и начину доказивања испуњености услова (даље: Правилник) и осталим подзаконским актима којима се уређују поступци јавних набавки.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pacing w:val="1"/>
          <w:sz w:val="22"/>
          <w:szCs w:val="22"/>
        </w:rPr>
        <w:t>р</w:t>
      </w:r>
      <w:r>
        <w:rPr>
          <w:rFonts w:ascii="Arial" w:hAnsi="Arial" w:cs="Arial"/>
          <w:spacing w:val="-4"/>
          <w:sz w:val="22"/>
          <w:szCs w:val="22"/>
        </w:rPr>
        <w:t>е</w:t>
      </w:r>
      <w:r>
        <w:rPr>
          <w:rFonts w:ascii="Arial" w:hAnsi="Arial" w:cs="Arial"/>
          <w:spacing w:val="-1"/>
          <w:sz w:val="22"/>
          <w:szCs w:val="22"/>
        </w:rPr>
        <w:t>д</w:t>
      </w:r>
      <w:r>
        <w:rPr>
          <w:rFonts w:ascii="Arial" w:hAnsi="Arial" w:cs="Arial"/>
          <w:spacing w:val="-2"/>
          <w:sz w:val="22"/>
          <w:szCs w:val="22"/>
        </w:rPr>
        <w:t>м</w:t>
      </w:r>
      <w:r>
        <w:rPr>
          <w:rFonts w:ascii="Arial" w:hAnsi="Arial" w:cs="Arial"/>
          <w:spacing w:val="-6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ј</w:t>
      </w:r>
      <w:r>
        <w:rPr>
          <w:rFonts w:ascii="Arial" w:hAnsi="Arial" w:cs="Arial"/>
          <w:spacing w:val="1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вне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pacing w:val="-7"/>
          <w:sz w:val="22"/>
          <w:szCs w:val="22"/>
        </w:rPr>
        <w:t>б</w:t>
      </w:r>
      <w:r>
        <w:rPr>
          <w:rFonts w:ascii="Arial" w:hAnsi="Arial" w:cs="Arial"/>
          <w:spacing w:val="1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pacing w:val="2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б</w:t>
      </w:r>
      <w:r>
        <w:rPr>
          <w:rFonts w:ascii="Arial" w:hAnsi="Arial" w:cs="Arial"/>
          <w:spacing w:val="1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. 10/2020 с</w:t>
      </w:r>
      <w:r>
        <w:rPr>
          <w:rFonts w:ascii="Arial" w:hAnsi="Arial" w:cs="Arial"/>
          <w:spacing w:val="-26"/>
          <w:sz w:val="22"/>
          <w:szCs w:val="22"/>
        </w:rPr>
        <w:t>у: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Набавка резервних делова </w:t>
      </w:r>
      <w:r>
        <w:rPr>
          <w:rFonts w:ascii="Arial" w:eastAsia="Times New Roman" w:hAnsi="Arial" w:cs="Arial"/>
          <w:b/>
          <w:bCs/>
          <w:sz w:val="22"/>
          <w:szCs w:val="22"/>
        </w:rPr>
        <w:t>за путничка и полутеретна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резервни делови за полутеретна возила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hAnsi="Arial" w:cs="Arial"/>
          <w:sz w:val="22"/>
          <w:szCs w:val="22"/>
        </w:rPr>
        <w:t>Предметна јавна набавка је обликована у 2 партије.</w:t>
      </w:r>
    </w:p>
    <w:p w:rsidR="00CD2EC7" w:rsidRDefault="00C24D62">
      <w:pPr>
        <w:pStyle w:val="Standard"/>
        <w:widowControl w:val="0"/>
        <w:autoSpaceDE w:val="0"/>
        <w:spacing w:after="0" w:line="20" w:lineRule="atLeast"/>
        <w:ind w:right="17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Поступак се спроводи ради закључења уговора о предметној јавној набавци.</w:t>
      </w:r>
    </w:p>
    <w:p w:rsidR="00CD2EC7" w:rsidRDefault="00C24D62">
      <w:pPr>
        <w:pStyle w:val="Standard"/>
        <w:widowControl w:val="0"/>
        <w:autoSpaceDE w:val="0"/>
        <w:spacing w:before="2" w:after="0" w:line="276" w:lineRule="exact"/>
        <w:ind w:right="179"/>
      </w:pPr>
      <w:r>
        <w:rPr>
          <w:rFonts w:ascii="Arial" w:hAnsi="Arial" w:cs="Arial"/>
          <w:color w:val="000000"/>
          <w:spacing w:val="1"/>
        </w:rPr>
        <w:t>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  <w:spacing w:val="-3"/>
        </w:rPr>
        <w:t>ц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  <w:spacing w:val="-2"/>
        </w:rPr>
        <w:t>т</w:t>
      </w:r>
      <w:r>
        <w:rPr>
          <w:rFonts w:ascii="Arial" w:hAnsi="Arial" w:cs="Arial"/>
          <w:color w:val="000000"/>
          <w:spacing w:val="1"/>
        </w:rPr>
        <w:t>а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-2"/>
        </w:rPr>
        <w:t xml:space="preserve">т: </w:t>
      </w:r>
      <w:r>
        <w:rPr>
          <w:rFonts w:ascii="Arial" w:hAnsi="Arial" w:cs="Arial"/>
          <w:color w:val="000000"/>
        </w:rPr>
        <w:t xml:space="preserve">Виолета Михајловић службеник за јавне набавке, 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violeta.mihajlovic@jkpbor.rs</w:t>
        </w:r>
      </w:hyperlink>
    </w:p>
    <w:p w:rsidR="00CD2EC7" w:rsidRDefault="00C24D62">
      <w:pPr>
        <w:pStyle w:val="Standard"/>
        <w:widowControl w:val="0"/>
        <w:autoSpaceDE w:val="0"/>
        <w:spacing w:before="2" w:after="0" w:line="276" w:lineRule="exact"/>
        <w:ind w:right="1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фаx:030/445042, тел.030/432224</w:t>
      </w:r>
    </w:p>
    <w:p w:rsidR="00CD2EC7" w:rsidRDefault="00C24D62">
      <w:pPr>
        <w:pStyle w:val="Standard"/>
        <w:spacing w:after="0" w:line="240" w:lineRule="auto"/>
      </w:pPr>
      <w:r>
        <w:rPr>
          <w:rFonts w:ascii="Arial" w:hAnsi="Arial" w:cs="Arial"/>
          <w:b/>
          <w:color w:val="000000"/>
        </w:rPr>
        <w:t xml:space="preserve">Интернет страница: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www.jkpbor</w:t>
      </w:r>
      <w:r>
        <w:rPr>
          <w:rFonts w:ascii="Arial" w:hAnsi="Arial" w:cs="Arial"/>
          <w:b/>
          <w:color w:val="000000"/>
          <w:shd w:val="clear" w:color="auto" w:fill="FFFFFF"/>
        </w:rPr>
        <w:t>.</w:t>
      </w:r>
      <w:bookmarkStart w:id="1" w:name="str_2"/>
      <w:bookmarkEnd w:id="1"/>
      <w:r>
        <w:rPr>
          <w:rFonts w:ascii="Arial" w:hAnsi="Arial" w:cs="Arial"/>
          <w:b/>
          <w:color w:val="000000"/>
          <w:shd w:val="clear" w:color="auto" w:fill="FFFFFF"/>
        </w:rPr>
        <w:t>rs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24D62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ПОДАЦИ О </w:t>
      </w:r>
      <w:r>
        <w:rPr>
          <w:rFonts w:ascii="Arial" w:eastAsia="Times New Roman" w:hAnsi="Arial" w:cs="Arial"/>
          <w:color w:val="000000"/>
        </w:rPr>
        <w:t>ПРЕДМЕТУ ЈАВНЕ НАБАВКЕ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24D62">
      <w:pPr>
        <w:pStyle w:val="ListParagraph"/>
        <w:ind w:left="0"/>
        <w:jc w:val="both"/>
      </w:pPr>
      <w:r>
        <w:rPr>
          <w:rFonts w:ascii="Arial" w:hAnsi="Arial" w:cs="Arial"/>
          <w:b/>
          <w:sz w:val="22"/>
          <w:szCs w:val="22"/>
        </w:rPr>
        <w:t xml:space="preserve">Предмет јавне набавке бр: </w:t>
      </w:r>
      <w:r>
        <w:rPr>
          <w:rFonts w:ascii="Arial" w:hAnsi="Arial" w:cs="Arial"/>
          <w:sz w:val="22"/>
          <w:szCs w:val="22"/>
        </w:rPr>
        <w:t>10/2020 с</w:t>
      </w:r>
      <w:r>
        <w:rPr>
          <w:rFonts w:ascii="Arial" w:hAnsi="Arial" w:cs="Arial"/>
          <w:spacing w:val="-26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добра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eastAsia="Times New Roman" w:hAnsi="Arial" w:cs="Arial"/>
          <w:b/>
          <w:bCs/>
          <w:sz w:val="22"/>
          <w:szCs w:val="22"/>
        </w:rPr>
        <w:t>Набавка резервних делова за путничка и полутеретна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резервни делови за полутеретна возила</w:t>
      </w:r>
    </w:p>
    <w:p w:rsidR="00CD2EC7" w:rsidRDefault="00C24D62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Назив и ознака из општег речника </w:t>
      </w:r>
      <w:r>
        <w:rPr>
          <w:rFonts w:ascii="Arial" w:hAnsi="Arial" w:cs="Arial"/>
          <w:sz w:val="22"/>
          <w:szCs w:val="22"/>
          <w:lang w:val="ru-RU"/>
        </w:rPr>
        <w:t>набавке: РЕЗЕРВНИ ДЕЛОВИ: 34330000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861117</wp:posOffset>
                </wp:positionH>
                <wp:positionV relativeFrom="paragraph">
                  <wp:posOffset>173882</wp:posOffset>
                </wp:positionV>
                <wp:extent cx="5771876" cy="781198"/>
                <wp:effectExtent l="152400" t="76200" r="152674" b="76052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876" cy="781198"/>
                          <a:chOff x="0" y="0"/>
                          <a:chExt cx="5771876" cy="781198"/>
                        </a:xfrm>
                      </wpg:grpSpPr>
                      <wps:wsp>
                        <wps:cNvPr id="7" name="Freeform: Shape 7"/>
                        <wps:cNvSpPr/>
                        <wps:spPr>
                          <a:xfrm>
                            <a:off x="0" y="2514"/>
                            <a:ext cx="5760363" cy="122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042"/>
                              <a:gd name="f4" fmla="val 20"/>
                              <a:gd name="f5" fmla="*/ f0 1 9042"/>
                              <a:gd name="f6" fmla="*/ f1 1 20"/>
                              <a:gd name="f7" fmla="+- f4 0 f2"/>
                              <a:gd name="f8" fmla="+- f3 0 f2"/>
                              <a:gd name="f9" fmla="*/ f8 1 9042"/>
                              <a:gd name="f10" fmla="*/ f7 1 20"/>
                              <a:gd name="f11" fmla="*/ f2 1 f9"/>
                              <a:gd name="f12" fmla="*/ f3 1 f9"/>
                              <a:gd name="f13" fmla="*/ f2 1 f10"/>
                              <a:gd name="f14" fmla="*/ f4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9042" h="2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3237" y="21598"/>
                            <a:ext cx="5753880" cy="122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032"/>
                              <a:gd name="f4" fmla="val 20"/>
                              <a:gd name="f5" fmla="*/ f0 1 9032"/>
                              <a:gd name="f6" fmla="*/ f1 1 20"/>
                              <a:gd name="f7" fmla="+- f4 0 f2"/>
                              <a:gd name="f8" fmla="+- f3 0 f2"/>
                              <a:gd name="f9" fmla="*/ f8 1 9032"/>
                              <a:gd name="f10" fmla="*/ f7 1 20"/>
                              <a:gd name="f11" fmla="*/ f2 1 f9"/>
                              <a:gd name="f12" fmla="*/ f3 1 f9"/>
                              <a:gd name="f13" fmla="*/ f2 1 f10"/>
                              <a:gd name="f14" fmla="*/ f4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9032" h="2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445" y="0"/>
                            <a:ext cx="12957" cy="76787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"/>
                              <a:gd name="f4" fmla="val 1223"/>
                              <a:gd name="f5" fmla="val 1222"/>
                              <a:gd name="f6" fmla="*/ f0 1 20"/>
                              <a:gd name="f7" fmla="*/ f1 1 1223"/>
                              <a:gd name="f8" fmla="+- f4 0 f2"/>
                              <a:gd name="f9" fmla="+- f3 0 f2"/>
                              <a:gd name="f10" fmla="*/ f9 1 20"/>
                              <a:gd name="f11" fmla="*/ f8 1 1223"/>
                              <a:gd name="f12" fmla="*/ f2 1 f10"/>
                              <a:gd name="f13" fmla="*/ f3 1 f10"/>
                              <a:gd name="f14" fmla="*/ f2 1 f11"/>
                              <a:gd name="f15" fmla="*/ f4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20" h="1223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768955"/>
                            <a:ext cx="5760363" cy="122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042"/>
                              <a:gd name="f4" fmla="val 20"/>
                              <a:gd name="f5" fmla="*/ f0 1 9042"/>
                              <a:gd name="f6" fmla="*/ f1 1 20"/>
                              <a:gd name="f7" fmla="+- f4 0 f2"/>
                              <a:gd name="f8" fmla="+- f3 0 f2"/>
                              <a:gd name="f9" fmla="*/ f8 1 9042"/>
                              <a:gd name="f10" fmla="*/ f7 1 20"/>
                              <a:gd name="f11" fmla="*/ f2 1 f9"/>
                              <a:gd name="f12" fmla="*/ f3 1 f9"/>
                              <a:gd name="f13" fmla="*/ f2 1 f10"/>
                              <a:gd name="f14" fmla="*/ f4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9042" h="2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5758919" y="0"/>
                            <a:ext cx="12957" cy="76787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"/>
                              <a:gd name="f4" fmla="val 1223"/>
                              <a:gd name="f5" fmla="val 1222"/>
                              <a:gd name="f6" fmla="*/ f0 1 20"/>
                              <a:gd name="f7" fmla="*/ f1 1 1223"/>
                              <a:gd name="f8" fmla="+- f4 0 f2"/>
                              <a:gd name="f9" fmla="+- f3 0 f2"/>
                              <a:gd name="f10" fmla="*/ f9 1 20"/>
                              <a:gd name="f11" fmla="*/ f8 1 1223"/>
                              <a:gd name="f12" fmla="*/ f2 1 f10"/>
                              <a:gd name="f13" fmla="*/ f3 1 f10"/>
                              <a:gd name="f14" fmla="*/ f2 1 f11"/>
                              <a:gd name="f15" fmla="*/ f4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20" h="1223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D2EC7" w:rsidRDefault="00CD2EC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1" style="position:absolute;left:0;text-align:left;margin-left:67.8pt;margin-top:13.7pt;width:454.5pt;height:61.5pt;z-index:-251657216;mso-position-horizontal-relative:page" coordsize="57718,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">
                <v:shape id="Freeform: Shape 7" o:spid="_x0000_s1032" style="position:absolute;top:25;width:57603;height:122;visibility:visible;mso-wrap-style:square;v-text-anchor:top" coordsize="9042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" adj="-11796480,,5400" path="m,l9042,e" filled="f" stroked="f">
                  <v:stroke joinstyle="miter"/>
                  <v:formulas/>
                  <v:path arrowok="t" o:connecttype="custom" o:connectlocs="2880182,0;5760363,6122;2880182,12243;0,6122" o:connectangles="270,0,90,180" textboxrect="0,0,9042,20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v:shape id="Freeform: Shape 8" o:spid="_x0000_s1033" style="position:absolute;left:32;top:215;width:57539;height:123;visibility:visible;mso-wrap-style:square;v-text-anchor:top" coordsize="9032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" adj="-11796480,,5400" path="m,l9032,e" filled="f" stroked="f">
                  <v:stroke joinstyle="miter"/>
                  <v:formulas/>
                  <v:path arrowok="t" o:connecttype="custom" o:connectlocs="2876940,0;5753880,6122;2876940,12243;0,6122" o:connectangles="270,0,90,180" textboxrect="0,0,9032,20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v:shape id="Freeform: Shape 9" o:spid="_x0000_s1034" style="position:absolute;left:14;width:130;height:7678;visibility:visible;mso-wrap-style:square;v-text-anchor:top" coordsize="20,1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" adj="-11796480,,5400" path="m,l,1222e" filled="f" stroked="f">
                  <v:stroke joinstyle="miter"/>
                  <v:formulas/>
                  <v:path arrowok="t" o:connecttype="custom" o:connectlocs="6479,0;12957,383938;6479,767876;0,383938" o:connectangles="270,0,90,180" textboxrect="0,0,20,1223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v:shape id="Freeform: Shape 10" o:spid="_x0000_s1035" style="position:absolute;top:7689;width:57603;height:122;visibility:visible;mso-wrap-style:square;v-text-anchor:top" coordsize="9042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" adj="-11796480,,5400" path="m,l9042,e" filled="f" stroked="f">
                  <v:stroke joinstyle="miter"/>
                  <v:formulas/>
                  <v:path arrowok="t" o:connecttype="custom" o:connectlocs="2880182,0;5760363,6122;2880182,12243;0,6122" o:connectangles="270,0,90,180" textboxrect="0,0,9042,20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v:shape id="Freeform: Shape 11" o:spid="_x0000_s1036" style="position:absolute;left:57589;width:129;height:7678;visibility:visible;mso-wrap-style:square;v-text-anchor:top" coordsize="20,1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" adj="-11796480,,5400" path="m,l,1222e" filled="f" stroked="f">
                  <v:stroke joinstyle="miter"/>
                  <v:formulas/>
                  <v:path arrowok="t" o:connecttype="custom" o:connectlocs="6479,0;12957,383938;6479,767876;0,383938" o:connectangles="270,0,90,180" textboxrect="0,0,20,1223"/>
                  <v:textbox inset="4.40994mm,2.29006mm,4.40994mm,2.29006mm">
                    <w:txbxContent>
                      <w:p w:rsidR="00CD2EC7" w:rsidRDefault="00CD2EC7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="Arial, Arial" w:hAnsi="Arial" w:cs="Arial"/>
          <w:bCs/>
          <w:color w:val="000000"/>
          <w:spacing w:val="1"/>
        </w:rPr>
        <w:t xml:space="preserve">   </w:t>
      </w:r>
      <w:r>
        <w:rPr>
          <w:rFonts w:ascii="Arial" w:hAnsi="Arial" w:cs="Arial"/>
          <w:bCs/>
          <w:color w:val="000000"/>
          <w:spacing w:val="1"/>
        </w:rPr>
        <w:t>2</w:t>
      </w:r>
      <w:r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  <w:spacing w:val="1"/>
        </w:rPr>
        <w:t xml:space="preserve"> </w:t>
      </w:r>
      <w:r>
        <w:rPr>
          <w:rFonts w:ascii="Arial" w:hAnsi="Arial" w:cs="Arial"/>
          <w:bCs/>
          <w:color w:val="000000"/>
        </w:rPr>
        <w:t>П</w:t>
      </w:r>
      <w:r>
        <w:rPr>
          <w:rFonts w:ascii="Arial" w:hAnsi="Arial" w:cs="Arial"/>
          <w:bCs/>
          <w:color w:val="000000"/>
          <w:spacing w:val="-1"/>
        </w:rPr>
        <w:t>а</w:t>
      </w:r>
      <w:r>
        <w:rPr>
          <w:rFonts w:ascii="Arial" w:hAnsi="Arial" w:cs="Arial"/>
          <w:bCs/>
          <w:color w:val="000000"/>
          <w:spacing w:val="-3"/>
        </w:rPr>
        <w:t>р</w:t>
      </w:r>
      <w:r>
        <w:rPr>
          <w:rFonts w:ascii="Arial" w:hAnsi="Arial" w:cs="Arial"/>
          <w:bCs/>
          <w:color w:val="000000"/>
          <w:spacing w:val="-2"/>
        </w:rPr>
        <w:t>т</w:t>
      </w:r>
      <w:r>
        <w:rPr>
          <w:rFonts w:ascii="Arial" w:hAnsi="Arial" w:cs="Arial"/>
          <w:bCs/>
          <w:color w:val="000000"/>
          <w:spacing w:val="1"/>
        </w:rPr>
        <w:t>и</w:t>
      </w:r>
      <w:r>
        <w:rPr>
          <w:rFonts w:ascii="Arial" w:hAnsi="Arial" w:cs="Arial"/>
          <w:bCs/>
          <w:color w:val="000000"/>
          <w:spacing w:val="-2"/>
        </w:rPr>
        <w:t>ј</w:t>
      </w:r>
      <w:r>
        <w:rPr>
          <w:rFonts w:ascii="Arial" w:hAnsi="Arial" w:cs="Arial"/>
          <w:bCs/>
          <w:color w:val="000000"/>
        </w:rPr>
        <w:t>е</w:t>
      </w:r>
    </w:p>
    <w:p w:rsidR="00CD2EC7" w:rsidRDefault="00C24D62">
      <w:pPr>
        <w:pStyle w:val="Standard"/>
        <w:autoSpaceDE w:val="0"/>
        <w:spacing w:after="0" w:line="240" w:lineRule="auto"/>
      </w:pPr>
      <w:r>
        <w:rPr>
          <w:rFonts w:ascii="Arial" w:hAnsi="Arial" w:cs="Arial"/>
          <w:color w:val="000000"/>
        </w:rPr>
        <w:t>Предметна јавна набавка је обликована  у 2 партије:</w:t>
      </w:r>
    </w:p>
    <w:p w:rsidR="00CD2EC7" w:rsidRDefault="00C24D62">
      <w:pPr>
        <w:pStyle w:val="Standard"/>
        <w:spacing w:before="280" w:after="280" w:line="240" w:lineRule="auto"/>
      </w:pPr>
      <w:r>
        <w:rPr>
          <w:rFonts w:ascii="Arial" w:eastAsia="Times New Roman" w:hAnsi="Arial" w:cs="Arial"/>
          <w:color w:val="000000"/>
        </w:rPr>
        <w:t xml:space="preserve">Врста, опис, захтеване техничке карактеристике и количине предмета јавне набавке су дате </w:t>
      </w:r>
      <w:r>
        <w:rPr>
          <w:rFonts w:ascii="Arial" w:eastAsia="Times New Roman" w:hAnsi="Arial" w:cs="Arial"/>
          <w:iCs/>
          <w:color w:val="000000"/>
        </w:rPr>
        <w:t>у одељку 3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iCs/>
          <w:color w:val="000000"/>
        </w:rPr>
        <w:t>конкурсне документације.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2" w:name="str_3"/>
      <w:bookmarkEnd w:id="2"/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УСЛОВИ ВЕЗАНИ ЗА ПРЕДМЕТ ЈАВНЕ НАБАВКЕ</w:t>
      </w:r>
    </w:p>
    <w:p w:rsidR="00CD2EC7" w:rsidRDefault="00C24D62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3.1. ТЕХНИЧКЕ КАРАКТЕРИСТИКЕ</w:t>
      </w:r>
      <w:bookmarkStart w:id="3" w:name="str_4"/>
      <w:bookmarkEnd w:id="3"/>
    </w:p>
    <w:p w:rsidR="00CD2EC7" w:rsidRDefault="00C24D62">
      <w:pPr>
        <w:pStyle w:val="Standard"/>
        <w:spacing w:after="0"/>
        <w:jc w:val="both"/>
      </w:pPr>
      <w:bookmarkStart w:id="4" w:name="_Hlk514918290"/>
      <w:r>
        <w:rPr>
          <w:rFonts w:ascii="Arial" w:eastAsia="Times New Roman" w:hAnsi="Arial" w:cs="Arial"/>
          <w:b/>
          <w:bCs/>
          <w:color w:val="000000"/>
        </w:rPr>
        <w:t>Набавка резервних делова за путничка и полутеретна возила:</w:t>
      </w:r>
    </w:p>
    <w:p w:rsidR="00CD2EC7" w:rsidRDefault="00C24D62">
      <w:pPr>
        <w:pStyle w:val="ListParagraph"/>
        <w:spacing w:line="240" w:lineRule="auto"/>
        <w:ind w:left="0"/>
        <w:jc w:val="both"/>
      </w:pPr>
      <w:bookmarkStart w:id="5" w:name="_Hlk531949361"/>
      <w:bookmarkStart w:id="6" w:name="_Hlk30408390"/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возила</w:t>
      </w:r>
    </w:p>
    <w:tbl>
      <w:tblPr>
        <w:tblW w:w="10465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6690"/>
        <w:gridCol w:w="1410"/>
        <w:gridCol w:w="1000"/>
      </w:tblGrid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widowControl/>
              <w:suppressAutoHyphens w:val="0"/>
              <w:spacing w:before="0" w:after="0"/>
              <w:jc w:val="center"/>
              <w:textAlignment w:val="auto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Застава Флорида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број шасије: VX1103A0000028441   број </w:t>
            </w:r>
            <w:r>
              <w:rPr>
                <w:rFonts w:ascii="Arial" w:hAnsi="Arial" w:cs="Arial"/>
                <w:b/>
                <w:sz w:val="22"/>
                <w:szCs w:val="22"/>
              </w:rPr>
              <w:t>мотора:  NFB10FX5ZPSA2487012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Disk pločice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garnitura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3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Garnitura gumica glavnog kočionog cilindra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garnitura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Sferni zglob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Kraj spone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Metlica brisača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widowControl/>
              <w:suppressAutoHyphens w:val="0"/>
              <w:autoSpaceDE w:val="0"/>
              <w:spacing w:before="0" w:after="0"/>
              <w:jc w:val="center"/>
              <w:textAlignment w:val="auto"/>
            </w:pP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Махиндра болеро DOUBLE CAB BX5 Број шасије MA1SN4DWC62047059 Број мотора 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PSARHY10WACU575 798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4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4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Pumpa goriva ručna (drukalica)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FIAT PUNTO 1,9 број шасије: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ZFA18800000335559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Sajla ručne kočnice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FORD FOKUS  1,8cc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број шасије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WFOMXXGCDN3E82596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Homokinetički zglob do točka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Ležaj prednjeg točka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Sajla menjača za promenu stepena prenosa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Pak.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Sajle klapne za reglažu grejanja kabine (2M51-112503-AA)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Elektro podizač stakla levi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 xml:space="preserve">Elektro </w:t>
            </w:r>
            <w:r>
              <w:t>podizač stakla desni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goriva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hAnsi="Arial" w:cs="Arial"/>
                <w:b/>
              </w:rPr>
              <w:t>FIAT BRAVO број шасије ZFA18200005123966 број мотора: 182В90002310354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Sajla ručne kočnice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 xml:space="preserve">Disk pločice zadnjeg </w:t>
            </w:r>
            <w:r>
              <w:t>točka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Garnitura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</w:tr>
      <w:bookmarkEnd w:id="4"/>
      <w:bookmarkEnd w:id="5"/>
    </w:tbl>
    <w:p w:rsidR="00CD2EC7" w:rsidRDefault="00CD2EC7">
      <w:pPr>
        <w:pStyle w:val="ListParagraph"/>
        <w:spacing w:line="240" w:lineRule="auto"/>
        <w:ind w:left="0"/>
        <w:jc w:val="both"/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D2EC7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Партија 2: резервни делови за полутеретна возила</w:t>
      </w:r>
    </w:p>
    <w:tbl>
      <w:tblPr>
        <w:tblW w:w="10465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6735"/>
        <w:gridCol w:w="1365"/>
        <w:gridCol w:w="1000"/>
      </w:tblGrid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b/>
                <w:bCs/>
              </w:rPr>
              <w:t xml:space="preserve">W TRANSPORTER T4 </w:t>
            </w:r>
            <w:r>
              <w:rPr>
                <w:rFonts w:ascii="Arial" w:hAnsi="Arial" w:cs="Arial"/>
                <w:b/>
                <w:bCs/>
              </w:rPr>
              <w:t xml:space="preserve">број шасије </w:t>
            </w:r>
            <w:r>
              <w:rPr>
                <w:b/>
                <w:bCs/>
              </w:rPr>
              <w:t>WV2ZZZ70ZMH092699</w:t>
            </w:r>
            <w:r>
              <w:rPr>
                <w:rFonts w:ascii="Arial" w:hAnsi="Arial" w:cs="Arial"/>
                <w:b/>
                <w:bCs/>
              </w:rPr>
              <w:t xml:space="preserve"> број мотора: </w:t>
            </w:r>
            <w:r>
              <w:rPr>
                <w:b/>
                <w:bCs/>
              </w:rPr>
              <w:t>AAG015112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Zadnja leva štop lampa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Zadnja desna štop lampa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Prednji levi žmigavac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Retrovizor</w:t>
            </w:r>
            <w:r>
              <w:t xml:space="preserve"> spoljni levi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Retrovizor spoljni desni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Hladnjak vode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GoBack" w:colFirst="1" w:colLast="3"/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Pr="007852FC" w:rsidRDefault="00C24D62">
            <w:r w:rsidRPr="007852FC">
              <w:t>Brizgaljka goriva</w:t>
            </w:r>
            <w:r w:rsidRPr="007852FC">
              <w:rPr>
                <w:lang/>
              </w:rPr>
              <w:t xml:space="preserve"> (044 906031)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Pr="007852FC" w:rsidRDefault="00C24D62">
            <w:r w:rsidRPr="007852FC"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Pr="007852FC" w:rsidRDefault="00C24D62">
            <w:r w:rsidRPr="007852FC">
              <w:t>4</w:t>
            </w:r>
          </w:p>
        </w:tc>
      </w:tr>
      <w:bookmarkEnd w:id="7"/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Kable za svećice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16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Bobina paljena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Kućište filtera vazduha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Usisno crevo filtera vazduha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b/>
                <w:bCs/>
              </w:rPr>
              <w:t xml:space="preserve">FORD TRANZIT CONNECT </w:t>
            </w:r>
            <w:r>
              <w:rPr>
                <w:rFonts w:ascii="Arial" w:hAnsi="Arial" w:cs="Arial"/>
                <w:b/>
                <w:bCs/>
              </w:rPr>
              <w:t xml:space="preserve"> број шасије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</w:rPr>
              <w:t>WF0TXXTTPT3Y10296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број мотора: </w:t>
            </w:r>
            <w:r>
              <w:rPr>
                <w:b/>
                <w:bCs/>
              </w:rPr>
              <w:t>BHPA3Y10296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Disk pločice prednjeg točka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garnitura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Kaiš GPK 1438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</w:tr>
    </w:tbl>
    <w:bookmarkEnd w:id="6"/>
    <w:p w:rsidR="00CD2EC7" w:rsidRDefault="00C24D62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Добра, која су предмет набавке, морају бити нова, исправна и </w:t>
      </w:r>
      <w:r>
        <w:rPr>
          <w:rFonts w:ascii="Arial" w:hAnsi="Arial" w:cs="Arial"/>
          <w:color w:val="000000"/>
        </w:rPr>
        <w:t>неупотребљавана.</w:t>
      </w:r>
    </w:p>
    <w:p w:rsidR="00CD2EC7" w:rsidRDefault="00C24D62">
      <w:pPr>
        <w:pStyle w:val="NoSpacing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3.3. КОНТРОЛА КВАЛИТЕТА - КВАНТИТАТИВНИ И КВАЛИТАТИВНИ ПРИЈЕМ</w:t>
      </w:r>
    </w:p>
    <w:p w:rsidR="00CD2EC7" w:rsidRDefault="00C24D62">
      <w:pPr>
        <w:pStyle w:val="NoSpacing"/>
      </w:pPr>
      <w:r>
        <w:rPr>
          <w:rFonts w:ascii="Arial" w:eastAsia="Times New Roman" w:hAnsi="Arial" w:cs="Arial"/>
          <w:color w:val="000000"/>
        </w:rPr>
        <w:t xml:space="preserve">Квантитативни пријем испоручених добара ће записнички констатовати овлашћени радник наручиоца. Квалитативни пријем испоручених добара извршиће овлашћени представници наручиоца, </w:t>
      </w:r>
      <w:r>
        <w:rPr>
          <w:rFonts w:ascii="Arial" w:eastAsia="Times New Roman" w:hAnsi="Arial" w:cs="Arial"/>
          <w:color w:val="000000"/>
        </w:rPr>
        <w:t xml:space="preserve">у року од 5 (пет) радних дана од дана квантитативног пријема добара. У складу са отпремницом коју доставља добављач, коју наручилац потписује и оверава печатом, израђује се записник о квалитативном и квантитативном пријему добара, који потписују овлашћени </w:t>
      </w:r>
      <w:r>
        <w:rPr>
          <w:rFonts w:ascii="Arial" w:eastAsia="Times New Roman" w:hAnsi="Arial" w:cs="Arial"/>
          <w:color w:val="000000"/>
        </w:rPr>
        <w:t>представници добављача и наручиоца.</w:t>
      </w:r>
    </w:p>
    <w:p w:rsidR="00CD2EC7" w:rsidRDefault="00C24D62">
      <w:pPr>
        <w:pStyle w:val="Heading1"/>
        <w:ind w:left="0"/>
        <w:jc w:val="center"/>
        <w:rPr>
          <w:rFonts w:ascii="Arial" w:hAnsi="Arial" w:cs="Arial"/>
          <w:b/>
          <w:color w:val="000000"/>
          <w:szCs w:val="22"/>
          <w:u w:val="none"/>
        </w:rPr>
      </w:pPr>
      <w:bookmarkStart w:id="8" w:name="str_7"/>
      <w:bookmarkEnd w:id="8"/>
      <w:r>
        <w:rPr>
          <w:rFonts w:ascii="Arial" w:hAnsi="Arial" w:cs="Arial"/>
          <w:b/>
          <w:color w:val="000000"/>
          <w:szCs w:val="22"/>
          <w:u w:val="none"/>
        </w:rPr>
        <w:t>3.4. ГАРАНЦИЈА</w:t>
      </w:r>
    </w:p>
    <w:p w:rsidR="00CD2EC7" w:rsidRDefault="00C24D62">
      <w:pPr>
        <w:pStyle w:val="Heading1"/>
        <w:ind w:left="0"/>
      </w:pPr>
      <w:r>
        <w:rPr>
          <w:rFonts w:ascii="Arial" w:hAnsi="Arial" w:cs="Arial"/>
          <w:color w:val="000000"/>
          <w:szCs w:val="22"/>
          <w:u w:val="none"/>
        </w:rPr>
        <w:t>Гаранција за испоручена добра, изузев добара која се сматрају потрошним материјалом, мора износити најмање 24 месеци.</w:t>
      </w:r>
      <w:bookmarkStart w:id="9" w:name="str_8"/>
      <w:bookmarkEnd w:id="9"/>
    </w:p>
    <w:p w:rsidR="00CD2EC7" w:rsidRDefault="00C24D62">
      <w:pPr>
        <w:pStyle w:val="Heading1"/>
        <w:ind w:left="0"/>
        <w:jc w:val="center"/>
      </w:pPr>
      <w:r>
        <w:rPr>
          <w:rFonts w:ascii="Arial" w:hAnsi="Arial" w:cs="Arial"/>
          <w:b/>
          <w:color w:val="000000"/>
          <w:szCs w:val="22"/>
          <w:u w:val="none"/>
        </w:rPr>
        <w:t>3.5. СЕРВИС</w:t>
      </w:r>
    </w:p>
    <w:p w:rsidR="00CD2EC7" w:rsidRDefault="00C24D62">
      <w:pPr>
        <w:pStyle w:val="Heading1"/>
        <w:ind w:left="0"/>
        <w:rPr>
          <w:rFonts w:ascii="Arial" w:hAnsi="Arial" w:cs="Arial"/>
          <w:color w:val="000000"/>
          <w:szCs w:val="22"/>
          <w:u w:val="none"/>
        </w:rPr>
      </w:pPr>
      <w:r>
        <w:rPr>
          <w:rFonts w:ascii="Arial" w:hAnsi="Arial" w:cs="Arial"/>
          <w:color w:val="000000"/>
          <w:szCs w:val="22"/>
          <w:u w:val="none"/>
        </w:rPr>
        <w:t xml:space="preserve">Понуђач мора да обезбеди замену добара у гарантном року.  </w:t>
      </w:r>
      <w:bookmarkStart w:id="10" w:name="str_9"/>
      <w:bookmarkEnd w:id="10"/>
    </w:p>
    <w:p w:rsidR="00CD2EC7" w:rsidRDefault="00C24D62">
      <w:pPr>
        <w:pStyle w:val="Heading1"/>
        <w:ind w:left="0"/>
        <w:jc w:val="center"/>
      </w:pPr>
      <w:r>
        <w:rPr>
          <w:rFonts w:ascii="Arial" w:hAnsi="Arial" w:cs="Arial"/>
          <w:b/>
          <w:color w:val="000000"/>
          <w:szCs w:val="22"/>
          <w:u w:val="none"/>
        </w:rPr>
        <w:t xml:space="preserve">3.6. РОК </w:t>
      </w:r>
      <w:r>
        <w:rPr>
          <w:rFonts w:ascii="Arial" w:hAnsi="Arial" w:cs="Arial"/>
          <w:b/>
          <w:color w:val="000000"/>
          <w:szCs w:val="22"/>
          <w:u w:val="none"/>
        </w:rPr>
        <w:t>ИСПОРУКЕ</w:t>
      </w:r>
    </w:p>
    <w:p w:rsidR="00CD2EC7" w:rsidRDefault="00C24D62">
      <w:pPr>
        <w:pStyle w:val="Heading1"/>
        <w:ind w:left="0"/>
        <w:rPr>
          <w:rFonts w:ascii="Arial" w:hAnsi="Arial" w:cs="Arial"/>
          <w:color w:val="000000"/>
          <w:szCs w:val="22"/>
          <w:u w:val="none"/>
        </w:rPr>
      </w:pPr>
      <w:r>
        <w:rPr>
          <w:rFonts w:ascii="Arial" w:hAnsi="Arial" w:cs="Arial"/>
          <w:color w:val="000000"/>
          <w:szCs w:val="22"/>
          <w:u w:val="none"/>
        </w:rPr>
        <w:t>Рок испоруке добара не може бити дужи од 5 дана од дана пријема писаног захтева Наручиоца.</w:t>
      </w:r>
    </w:p>
    <w:p w:rsidR="00CD2EC7" w:rsidRDefault="00C24D62">
      <w:pPr>
        <w:pStyle w:val="Heading1"/>
        <w:ind w:left="0"/>
        <w:jc w:val="center"/>
      </w:pPr>
      <w:bookmarkStart w:id="11" w:name="str_10"/>
      <w:bookmarkEnd w:id="11"/>
      <w:r>
        <w:rPr>
          <w:rFonts w:ascii="Arial" w:hAnsi="Arial" w:cs="Arial"/>
          <w:b/>
          <w:color w:val="000000"/>
          <w:szCs w:val="22"/>
          <w:u w:val="none"/>
        </w:rPr>
        <w:t>3.7. НАЧИН ИСПОРУКЕ</w:t>
      </w:r>
    </w:p>
    <w:p w:rsidR="00CD2EC7" w:rsidRDefault="00C24D62">
      <w:pPr>
        <w:pStyle w:val="Heading1"/>
        <w:ind w:left="0"/>
      </w:pPr>
      <w:r>
        <w:rPr>
          <w:rFonts w:ascii="Arial" w:hAnsi="Arial" w:cs="Arial"/>
          <w:color w:val="000000"/>
          <w:szCs w:val="22"/>
          <w:u w:val="none"/>
        </w:rPr>
        <w:t>Сукцесивна испорука добара,  у року не дуже од 5 дана од дана пријема Наруџбенице за сваку испоруку.</w:t>
      </w:r>
    </w:p>
    <w:p w:rsidR="00CD2EC7" w:rsidRDefault="00C24D62">
      <w:pPr>
        <w:pStyle w:val="Heading1"/>
        <w:ind w:left="0"/>
      </w:pPr>
      <w:r>
        <w:rPr>
          <w:rFonts w:ascii="Arial" w:eastAsia="Arial, Arial" w:hAnsi="Arial" w:cs="Arial"/>
          <w:b/>
          <w:color w:val="000000"/>
          <w:szCs w:val="22"/>
          <w:u w:val="none"/>
        </w:rPr>
        <w:t xml:space="preserve">                                   </w:t>
      </w:r>
      <w:r>
        <w:rPr>
          <w:rFonts w:ascii="Arial" w:eastAsia="Arial, Arial" w:hAnsi="Arial" w:cs="Arial"/>
          <w:b/>
          <w:color w:val="000000"/>
          <w:szCs w:val="22"/>
          <w:u w:val="none"/>
        </w:rPr>
        <w:t xml:space="preserve">                               </w:t>
      </w:r>
      <w:r>
        <w:rPr>
          <w:rFonts w:ascii="Arial" w:hAnsi="Arial" w:cs="Arial"/>
          <w:b/>
          <w:color w:val="000000"/>
          <w:szCs w:val="22"/>
          <w:u w:val="none"/>
        </w:rPr>
        <w:t>3.8.МЕСТО ИСПОРУКЕ</w:t>
      </w:r>
    </w:p>
    <w:p w:rsidR="00CD2EC7" w:rsidRDefault="00C24D62">
      <w:pPr>
        <w:pStyle w:val="NoSpacing"/>
      </w:pPr>
      <w:r>
        <w:rPr>
          <w:rFonts w:ascii="Arial" w:hAnsi="Arial" w:cs="Arial"/>
          <w:color w:val="000000"/>
        </w:rPr>
        <w:t>Испорука предметних добара биће извршена на локацији наручиоца на адресу ЈКП”3.октобар” Бор, ул.7.Јули бр.60 Бор. Добављач је обавезан да писаним путем обавести наручиоца о тачном датуму и времену испоруке,</w:t>
      </w:r>
      <w:r>
        <w:rPr>
          <w:rFonts w:ascii="Arial" w:hAnsi="Arial" w:cs="Arial"/>
          <w:color w:val="000000"/>
        </w:rPr>
        <w:t xml:space="preserve"> најмање 1 дана пре испоруке, водећи рачуна да исти не пада у нерадне дане празници, суботе и недеље. Добра морају бити у оригиналној фабричкој амбалажи, која је предвиђена техничком документацијом произвођача или стандардној амбалажи, како би се заштитила</w:t>
      </w:r>
      <w:r>
        <w:rPr>
          <w:rFonts w:ascii="Arial" w:hAnsi="Arial" w:cs="Arial"/>
          <w:color w:val="000000"/>
        </w:rPr>
        <w:t xml:space="preserve"> од било каквих оштећења или губитака за време транспорта, утовара, претовара, истовара и ускладиштења. Амбалажа остаје у власништву наручиоца и не плаћа се.</w:t>
      </w:r>
    </w:p>
    <w:p w:rsidR="00CD2EC7" w:rsidRDefault="00C24D62">
      <w:pPr>
        <w:pStyle w:val="NoSpacing"/>
      </w:pPr>
      <w:r>
        <w:rPr>
          <w:rFonts w:ascii="Arial" w:eastAsia="Times New Roman" w:hAnsi="Arial" w:cs="Arial"/>
          <w:b/>
          <w:color w:val="000000"/>
        </w:rPr>
        <w:t>Све трошкове који се односе на испоруку предметних добара сноси  добављач.</w:t>
      </w:r>
    </w:p>
    <w:p w:rsidR="00CD2EC7" w:rsidRDefault="00C24D62">
      <w:pPr>
        <w:pStyle w:val="NoSpacing"/>
        <w:jc w:val="center"/>
      </w:pPr>
      <w:r>
        <w:rPr>
          <w:rFonts w:ascii="Arial" w:eastAsia="Times New Roman" w:hAnsi="Arial" w:cs="Arial"/>
          <w:b/>
          <w:color w:val="000000"/>
        </w:rPr>
        <w:t>3.9. ПЕРИОД ВАЖЕЊА УГОВ</w:t>
      </w:r>
      <w:r>
        <w:rPr>
          <w:rFonts w:ascii="Arial" w:eastAsia="Times New Roman" w:hAnsi="Arial" w:cs="Arial"/>
          <w:b/>
          <w:color w:val="000000"/>
        </w:rPr>
        <w:t>ОРА</w:t>
      </w:r>
    </w:p>
    <w:p w:rsidR="00CD2EC7" w:rsidRDefault="00C24D62">
      <w:pPr>
        <w:pStyle w:val="NoSpacing"/>
      </w:pPr>
      <w:r>
        <w:rPr>
          <w:rFonts w:ascii="Arial" w:eastAsia="Times New Roman" w:hAnsi="Arial" w:cs="Arial"/>
          <w:b/>
          <w:color w:val="000000"/>
        </w:rPr>
        <w:t>Уговор се закључује на период од 150 календарских дана од дана закључења уговора.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</w:rPr>
        <w:lastRenderedPageBreak/>
        <w:t>4. УПУТСТВО ПОНУЂАЧИМА КАКО ДА САЧИНЕ ПОНУДУ</w:t>
      </w:r>
    </w:p>
    <w:p w:rsidR="00CD2EC7" w:rsidRDefault="00C24D62">
      <w:pPr>
        <w:pStyle w:val="Standard"/>
        <w:spacing w:after="0" w:line="240" w:lineRule="auto"/>
        <w:jc w:val="center"/>
      </w:pPr>
      <w:bookmarkStart w:id="12" w:name="str_15"/>
      <w:bookmarkEnd w:id="12"/>
      <w:r>
        <w:rPr>
          <w:rFonts w:ascii="Arial" w:eastAsia="Times New Roman" w:hAnsi="Arial" w:cs="Arial"/>
          <w:b/>
          <w:bCs/>
          <w:color w:val="000000"/>
        </w:rPr>
        <w:t>4.1. ЈЕЗИК</w:t>
      </w:r>
    </w:p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Понуда са свим прилозима мора бити сачињена на српском језику.</w:t>
      </w:r>
    </w:p>
    <w:p w:rsidR="00CD2EC7" w:rsidRDefault="00C24D6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13" w:name="str_16"/>
      <w:bookmarkEnd w:id="13"/>
      <w:r>
        <w:rPr>
          <w:rFonts w:ascii="Arial" w:eastAsia="Times New Roman" w:hAnsi="Arial" w:cs="Arial"/>
          <w:b/>
          <w:bCs/>
          <w:color w:val="000000"/>
        </w:rPr>
        <w:t xml:space="preserve">4.2. ПОСЕБНИ ЗАХТЕВИ ЗА ИЗРАДУ </w:t>
      </w:r>
      <w:r>
        <w:rPr>
          <w:rFonts w:ascii="Arial" w:eastAsia="Times New Roman" w:hAnsi="Arial" w:cs="Arial"/>
          <w:b/>
          <w:bCs/>
          <w:color w:val="000000"/>
        </w:rPr>
        <w:t>ПОНУДЕ</w:t>
      </w:r>
    </w:p>
    <w:p w:rsidR="00CD2EC7" w:rsidRDefault="00C24D62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</w:rPr>
        <w:t>Понуђач треба да достави понуду у писаном облику и на оригиналном обрасцу понуде, читко попуњену. Сви обрасци, изјаве, потврде и модел уговора дати у конкурсној документацији (даље: обрасци), морају бити исправно попуњени, потписани од стране овлашћ</w:t>
      </w:r>
      <w:r>
        <w:rPr>
          <w:rFonts w:ascii="Arial" w:eastAsia="Times New Roman" w:hAnsi="Arial" w:cs="Arial"/>
          <w:color w:val="000000"/>
        </w:rPr>
        <w:t xml:space="preserve">еног лица понуђача и оверени печатом понуђача, у свему у складу и на начин одређен у овој тачки конкурсне документације, </w:t>
      </w:r>
      <w:r>
        <w:rPr>
          <w:rFonts w:ascii="Arial" w:eastAsia="Times New Roman" w:hAnsi="Arial" w:cs="Arial"/>
          <w:b/>
          <w:bCs/>
          <w:color w:val="000000"/>
        </w:rPr>
        <w:t>напоменама и упутствима</w:t>
      </w:r>
      <w:r>
        <w:rPr>
          <w:rFonts w:ascii="Arial" w:eastAsia="Times New Roman" w:hAnsi="Arial" w:cs="Arial"/>
          <w:color w:val="000000"/>
        </w:rPr>
        <w:t xml:space="preserve"> датим у обрасцима и у овој конкурсној документацији, у супротном понуда ће бити одбијена.</w:t>
      </w:r>
    </w:p>
    <w:p w:rsidR="00CD2EC7" w:rsidRDefault="00C24D62">
      <w:pPr>
        <w:pStyle w:val="Standard"/>
        <w:spacing w:after="0" w:line="240" w:lineRule="auto"/>
      </w:pPr>
      <w:r>
        <w:rPr>
          <w:rFonts w:ascii="Arial" w:eastAsia="TimesNewRomanPSMT, '''Times New" w:hAnsi="Arial" w:cs="Arial"/>
          <w:b/>
          <w:bCs/>
          <w:i/>
          <w:color w:val="000000"/>
          <w:u w:val="single"/>
          <w:lang w:val="ru-RU"/>
        </w:rPr>
        <w:t>РОК ЗА ПОДНОШЕЊЕ ПОНУ</w:t>
      </w:r>
      <w:r>
        <w:rPr>
          <w:rFonts w:ascii="Arial" w:eastAsia="TimesNewRomanPSMT, '''Times New" w:hAnsi="Arial" w:cs="Arial"/>
          <w:b/>
          <w:bCs/>
          <w:i/>
          <w:color w:val="000000"/>
          <w:u w:val="single"/>
          <w:lang w:val="ru-RU"/>
        </w:rPr>
        <w:t>ДА</w:t>
      </w:r>
      <w:r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NewRomanPSMT, '''Times New" w:hAnsi="Arial" w:cs="Arial"/>
          <w:bCs/>
          <w:color w:val="000000"/>
          <w:lang w:val="ru-RU"/>
        </w:rPr>
        <w:t xml:space="preserve">Крајњи рок за подношење понуда је </w:t>
      </w:r>
      <w:r>
        <w:rPr>
          <w:rFonts w:ascii="Arial" w:eastAsia="TimesNewRomanPSMT, '''Times New" w:hAnsi="Arial" w:cs="Arial"/>
          <w:b/>
          <w:bCs/>
          <w:color w:val="000000"/>
        </w:rPr>
        <w:t>18.06.2020.</w:t>
      </w:r>
      <w:r>
        <w:rPr>
          <w:rFonts w:ascii="Arial" w:eastAsia="TimesNewRomanPSMT, '''Times New" w:hAnsi="Arial" w:cs="Arial"/>
          <w:b/>
          <w:bCs/>
          <w:color w:val="000000"/>
          <w:lang w:val="ru-RU"/>
        </w:rPr>
        <w:t xml:space="preserve">године до </w:t>
      </w:r>
      <w:r>
        <w:rPr>
          <w:rFonts w:ascii="Arial" w:eastAsia="TimesNewRomanPSMT, '''Times New" w:hAnsi="Arial" w:cs="Arial"/>
          <w:b/>
          <w:bCs/>
          <w:color w:val="000000"/>
        </w:rPr>
        <w:t>10</w:t>
      </w:r>
      <w:r>
        <w:rPr>
          <w:rFonts w:ascii="Arial" w:eastAsia="TimesNewRomanPSMT, '''Times New" w:hAnsi="Arial" w:cs="Arial"/>
          <w:b/>
          <w:bCs/>
          <w:color w:val="000000"/>
          <w:lang w:val="ru-RU"/>
        </w:rPr>
        <w:t>.00 часова</w:t>
      </w:r>
    </w:p>
    <w:p w:rsidR="00CD2EC7" w:rsidRDefault="00C24D62">
      <w:pPr>
        <w:pStyle w:val="NoSpacing"/>
        <w:jc w:val="both"/>
      </w:pPr>
      <w:r>
        <w:rPr>
          <w:rFonts w:ascii="Arial" w:hAnsi="Arial" w:cs="Arial"/>
          <w:b/>
          <w:i/>
          <w:color w:val="000000"/>
          <w:u w:val="single"/>
          <w:lang w:val="ru-RU"/>
        </w:rPr>
        <w:t>ОТВАРАЊЕ ПОНУДА</w:t>
      </w:r>
      <w:r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  <w:lang w:val="ru-RU"/>
        </w:rPr>
        <w:t>Отварање понуда ће се обавити јавно,</w:t>
      </w:r>
      <w:r>
        <w:rPr>
          <w:rFonts w:ascii="Arial" w:hAnsi="Arial" w:cs="Arial"/>
          <w:b/>
          <w:color w:val="000000"/>
          <w:lang w:val="ru-RU"/>
        </w:rPr>
        <w:t xml:space="preserve"> дана </w:t>
      </w:r>
      <w:r>
        <w:rPr>
          <w:rFonts w:ascii="Arial" w:hAnsi="Arial" w:cs="Arial"/>
          <w:b/>
          <w:color w:val="000000"/>
        </w:rPr>
        <w:t>18.06.2020.</w:t>
      </w:r>
      <w:r>
        <w:rPr>
          <w:rFonts w:ascii="Arial" w:hAnsi="Arial" w:cs="Arial"/>
          <w:b/>
          <w:color w:val="000000"/>
          <w:lang w:val="ru-RU"/>
        </w:rPr>
        <w:t>године, са почетком у 1</w:t>
      </w:r>
      <w:r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  <w:lang w:val="ru-RU"/>
        </w:rPr>
        <w:t>.30 ч</w:t>
      </w:r>
      <w:r>
        <w:rPr>
          <w:rFonts w:ascii="Arial" w:hAnsi="Arial" w:cs="Arial"/>
          <w:color w:val="000000"/>
          <w:lang w:val="ru-RU"/>
        </w:rPr>
        <w:t>асова, у просторијама ЈКП «3.ОКТОБАР», ул.7.јули бр.60 Бор.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Отварање понуда је јавно </w:t>
      </w:r>
      <w:r>
        <w:rPr>
          <w:rFonts w:ascii="Arial" w:hAnsi="Arial" w:cs="Arial"/>
          <w:color w:val="000000"/>
          <w:lang w:val="ru-RU"/>
        </w:rPr>
        <w:t>и може присуствовати свако заинтересовано лице.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ru-RU"/>
        </w:rPr>
        <w:t>У поступку отварања понуда могу активно учествовати само овлашћени представници понуђача.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ru-RU"/>
        </w:rPr>
        <w:t>Представник понуђача дужан је да достави уредно оверено овлашћење за учествовање у отварању понуда.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ru-RU"/>
        </w:rPr>
        <w:t>Понуде примљене по</w:t>
      </w:r>
      <w:r>
        <w:rPr>
          <w:rFonts w:ascii="Arial" w:hAnsi="Arial" w:cs="Arial"/>
          <w:color w:val="000000"/>
          <w:lang w:val="ru-RU"/>
        </w:rPr>
        <w:t>сле наведеног рока сматраће се неблаговременим.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ru-RU"/>
        </w:rPr>
        <w:t>Неблаговремене понуде неће се разматрати и биће враћене подносиоцу неотворене</w:t>
      </w:r>
    </w:p>
    <w:p w:rsidR="00CD2EC7" w:rsidRDefault="00C24D62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Понуда се подноси на адресу: ЈКП”3.октобар” ул.7.Јули 60, Бор.</w:t>
      </w:r>
    </w:p>
    <w:p w:rsidR="00CD2EC7" w:rsidRDefault="00C24D62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Понуда се подноси лично или путем поште у затвореној коверти, овере</w:t>
      </w:r>
      <w:r>
        <w:rPr>
          <w:rFonts w:ascii="Arial" w:eastAsia="Times New Roman" w:hAnsi="Arial" w:cs="Arial"/>
          <w:color w:val="000000"/>
        </w:rPr>
        <w:t>ној печатом подносиоца понуде.</w:t>
      </w:r>
    </w:p>
    <w:p w:rsidR="00CD2EC7" w:rsidRDefault="00C24D62">
      <w:pPr>
        <w:pStyle w:val="NoSpacing"/>
      </w:pPr>
      <w:r>
        <w:rPr>
          <w:rFonts w:ascii="Arial" w:eastAsia="Times New Roman" w:hAnsi="Arial" w:cs="Arial"/>
          <w:color w:val="000000"/>
        </w:rPr>
        <w:t>Понуде се подносе у затвореној коверти  са назнаком</w:t>
      </w:r>
      <w:r>
        <w:rPr>
          <w:rFonts w:ascii="Arial" w:hAnsi="Arial" w:cs="Arial"/>
          <w:color w:val="000000"/>
        </w:rPr>
        <w:t>:</w:t>
      </w:r>
    </w:p>
    <w:tbl>
      <w:tblPr>
        <w:tblW w:w="10965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5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10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EC7" w:rsidRDefault="00C24D62">
            <w:pPr>
              <w:pStyle w:val="ListParagraph"/>
              <w:ind w:left="0"/>
            </w:pPr>
            <w:r>
              <w:rPr>
                <w:rFonts w:ascii="Arial" w:eastAsia="Times New Roman" w:hAnsi="Arial" w:cs="Arial"/>
                <w:sz w:val="22"/>
                <w:szCs w:val="22"/>
              </w:rPr>
              <w:t>"ПОНУДА ЗА ДРУГУ ФАЗУ КВАЛИФИКАЦИОНОГ ПОСТУПКА ЈАВНЕ НАБАВКЕ БРОЈ 10/2020 - НЕ ОТВАРАТИ"</w:t>
            </w:r>
          </w:p>
          <w:p w:rsidR="00CD2EC7" w:rsidRDefault="00C24D62">
            <w:pPr>
              <w:pStyle w:val="ListParagraph"/>
              <w:ind w:left="0"/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Набавка резервних делова за путничка и полутеретна возила</w:t>
            </w:r>
          </w:p>
          <w:p w:rsidR="00CD2EC7" w:rsidRDefault="00C24D62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Партија 1: резервни дел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ови за путничка возила</w:t>
            </w:r>
          </w:p>
          <w:p w:rsidR="00CD2EC7" w:rsidRDefault="00C24D62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Партија 2: резервни делови за полутеретна возила</w:t>
            </w:r>
          </w:p>
        </w:tc>
      </w:tr>
    </w:tbl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полеђини коверте навести: назив и адресу понуђача.</w:t>
      </w:r>
    </w:p>
    <w:p w:rsidR="00CD2EC7" w:rsidRDefault="00C24D6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Потребно је да сва документа поднета у понуди буду повезана у целину и запечаћена, тако да се не могу накнадно убацивати, </w:t>
      </w:r>
      <w:r>
        <w:rPr>
          <w:rFonts w:ascii="Arial" w:eastAsia="Times New Roman" w:hAnsi="Arial" w:cs="Arial"/>
          <w:b/>
          <w:color w:val="000000"/>
        </w:rPr>
        <w:t>одстрањивати или замењивати појединачни листови, односно прилози, а да се видно не оштете листови или печат.</w:t>
      </w:r>
    </w:p>
    <w:p w:rsidR="00CD2EC7" w:rsidRDefault="00C24D6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14" w:name="str_17"/>
      <w:bookmarkEnd w:id="14"/>
      <w:r>
        <w:rPr>
          <w:rFonts w:ascii="Arial" w:eastAsia="Times New Roman" w:hAnsi="Arial" w:cs="Arial"/>
          <w:b/>
          <w:bCs/>
          <w:color w:val="000000"/>
        </w:rPr>
        <w:t>4.3. ПОНУДА ЗА ЈЕДНУ ИЛИ ВИШЕ ПАРТИЈА</w:t>
      </w:r>
    </w:p>
    <w:p w:rsidR="00CD2EC7" w:rsidRDefault="00C24D62">
      <w:pPr>
        <w:pStyle w:val="Standard"/>
        <w:autoSpaceDE w:val="0"/>
        <w:spacing w:after="0" w:line="240" w:lineRule="auto"/>
      </w:pPr>
      <w:bookmarkStart w:id="15" w:name="str_18"/>
      <w:bookmarkEnd w:id="15"/>
      <w:r>
        <w:rPr>
          <w:rFonts w:ascii="Arial" w:hAnsi="Arial" w:cs="Arial"/>
          <w:color w:val="000000"/>
        </w:rPr>
        <w:t>Предметна јавна набавка је  обликована  у 2 партије:</w:t>
      </w:r>
    </w:p>
    <w:p w:rsidR="00CD2EC7" w:rsidRDefault="00C24D6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4.4. ПОНУДА СА ВАРИЈАНТАМА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Понуде са варијантама нису </w:t>
      </w:r>
      <w:r>
        <w:rPr>
          <w:rFonts w:ascii="Arial" w:eastAsia="Times New Roman" w:hAnsi="Arial" w:cs="Arial"/>
          <w:color w:val="000000"/>
        </w:rPr>
        <w:t>дозвољене. Ако понуђач поднесе понуду са варијантом, иста ће бити одбијена, као неприхватљива.</w:t>
      </w:r>
      <w:bookmarkStart w:id="16" w:name="str_19"/>
      <w:bookmarkEnd w:id="16"/>
    </w:p>
    <w:p w:rsidR="00CD2EC7" w:rsidRDefault="00C24D6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4.5. НАЧИН ИЗМЕНЕ, ДОПУНЕ И ОПОЗИВА ПОНУДЕ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</w:rPr>
        <w:t>У року за подношење понуде понуђач може да измени, допуни или опозове своју понуду, у писаном облику, непосредно или п</w:t>
      </w:r>
      <w:r>
        <w:rPr>
          <w:rFonts w:ascii="Arial" w:eastAsia="Times New Roman" w:hAnsi="Arial" w:cs="Arial"/>
          <w:color w:val="000000"/>
        </w:rPr>
        <w:t>репоручено поштом са повратницом. Измена и допуна понуде врши се тако што понуђач уписује нове (измењене односно додатне податке) у оригиналне обрасце који су саставни део конкурсне документације и прилаже тражена документа. На коверти мора бити наведено д</w:t>
      </w:r>
      <w:r>
        <w:rPr>
          <w:rFonts w:ascii="Arial" w:eastAsia="Times New Roman" w:hAnsi="Arial" w:cs="Arial"/>
          <w:color w:val="000000"/>
        </w:rPr>
        <w:t>а ли се ради о измени, допуни или опозиву понуде</w:t>
      </w:r>
      <w:r>
        <w:rPr>
          <w:rFonts w:ascii="Arial" w:hAnsi="Arial" w:cs="Arial"/>
          <w:color w:val="000000"/>
        </w:rPr>
        <w:t>:</w:t>
      </w:r>
    </w:p>
    <w:tbl>
      <w:tblPr>
        <w:tblW w:w="10965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5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10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EC7" w:rsidRDefault="00C24D62">
            <w:pPr>
              <w:pStyle w:val="ListParagraph"/>
              <w:ind w:left="0"/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"ИЗМЕНА /ДОПУНА/ ОПОЗИВ ПОНУДЕ ЗА НАБАВКУ БРОЈ 10/2020 -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Набавка резервних делова за путничка и полутеретна возила</w:t>
            </w:r>
          </w:p>
          <w:p w:rsidR="00CD2EC7" w:rsidRDefault="00C24D62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Партија 1: резервни делови за путничка возила</w:t>
            </w:r>
          </w:p>
          <w:p w:rsidR="00CD2EC7" w:rsidRDefault="00C24D62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Партија 2: резервни делови за полутеретна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возила</w:t>
            </w:r>
          </w:p>
          <w:p w:rsidR="00CD2EC7" w:rsidRDefault="00C24D62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НЕ ОТВАРАТИ"</w:t>
            </w:r>
          </w:p>
        </w:tc>
      </w:tr>
    </w:tbl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полеђини коверте мора да се наведе тачан назив и адреса понуђача, број телефона и име и презиме особе за контакт.</w:t>
      </w:r>
    </w:p>
    <w:p w:rsidR="00CD2EC7" w:rsidRDefault="00C24D62">
      <w:pPr>
        <w:pStyle w:val="Standard"/>
        <w:spacing w:after="0" w:line="240" w:lineRule="auto"/>
        <w:jc w:val="center"/>
      </w:pPr>
      <w:bookmarkStart w:id="17" w:name="str_21"/>
      <w:bookmarkStart w:id="18" w:name="str_20"/>
      <w:bookmarkEnd w:id="17"/>
      <w:bookmarkEnd w:id="18"/>
      <w:r>
        <w:rPr>
          <w:rFonts w:ascii="Arial" w:eastAsia="Times New Roman" w:hAnsi="Arial" w:cs="Arial"/>
          <w:b/>
          <w:bCs/>
          <w:color w:val="000000"/>
        </w:rPr>
        <w:t>4.6. НАЧИН И УСЛОВИ ПЛАЋАЊА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У складу са чланом 4. став 1. Закона о роковима измирења новчаних обавеза у </w:t>
      </w:r>
      <w:r>
        <w:rPr>
          <w:rFonts w:ascii="Arial" w:eastAsia="Times New Roman" w:hAnsi="Arial" w:cs="Arial"/>
          <w:iCs/>
          <w:color w:val="000000"/>
        </w:rPr>
        <w:t xml:space="preserve">комерцијалним трансакцијама уговором између јавног сектора и привредних субјеката не може се предвидети рок за </w:t>
      </w:r>
      <w:r>
        <w:rPr>
          <w:rFonts w:ascii="Arial" w:eastAsia="Times New Roman" w:hAnsi="Arial" w:cs="Arial"/>
          <w:iCs/>
          <w:color w:val="000000"/>
        </w:rPr>
        <w:lastRenderedPageBreak/>
        <w:t xml:space="preserve">измирење новчаних обавеза дужи од 45 дана, у случају када је у том уговорном односу јавни сектор дужник.  </w:t>
      </w:r>
    </w:p>
    <w:p w:rsidR="00CD2EC7" w:rsidRDefault="00C24D62">
      <w:pPr>
        <w:pStyle w:val="Standard"/>
        <w:spacing w:after="0" w:line="240" w:lineRule="auto"/>
        <w:jc w:val="center"/>
      </w:pPr>
      <w:bookmarkStart w:id="19" w:name="str_24"/>
      <w:bookmarkEnd w:id="19"/>
      <w:r>
        <w:rPr>
          <w:rFonts w:ascii="Arial" w:eastAsia="Times New Roman" w:hAnsi="Arial" w:cs="Arial"/>
          <w:b/>
          <w:bCs/>
          <w:color w:val="000000"/>
        </w:rPr>
        <w:t>4.7. ВАЛУТА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iCs/>
          <w:color w:val="000000"/>
        </w:rPr>
        <w:t>Понуђена цена мора бити из</w:t>
      </w:r>
      <w:r>
        <w:rPr>
          <w:rFonts w:ascii="Arial" w:eastAsia="Times New Roman" w:hAnsi="Arial" w:cs="Arial"/>
          <w:iCs/>
          <w:color w:val="000000"/>
        </w:rPr>
        <w:t>ражена у динарима, појединачно и укупно.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Cs/>
          <w:color w:val="000000"/>
        </w:rPr>
        <w:t>Цена је фиксна за све врсте и количине добара које је понуђач исказао у понуди и обрасцу структуре цене, и не може се мењати. Након закључења уговора цена се не може мењати. Цена је фиксна за све врсте и количине до</w:t>
      </w:r>
      <w:r>
        <w:rPr>
          <w:rFonts w:ascii="Arial" w:eastAsia="Times New Roman" w:hAnsi="Arial" w:cs="Arial"/>
          <w:iCs/>
          <w:color w:val="000000"/>
        </w:rPr>
        <w:t xml:space="preserve">бара које је понуђач исказао у понуди и обрасцу структуре цене. </w:t>
      </w:r>
      <w:r>
        <w:rPr>
          <w:rFonts w:ascii="Arial" w:eastAsia="Times New Roman" w:hAnsi="Arial" w:cs="Arial"/>
          <w:color w:val="000000"/>
        </w:rPr>
        <w:t>Уколико се утврди рачунска грешка наручилац ће поступити сходно члану 93. став 4. Закона. У случају разлике између јединичне и укупне цене, меродавна је јединична цена. Ако је у понуди исказан</w:t>
      </w:r>
      <w:r>
        <w:rPr>
          <w:rFonts w:ascii="Arial" w:eastAsia="Times New Roman" w:hAnsi="Arial" w:cs="Arial"/>
          <w:color w:val="000000"/>
        </w:rPr>
        <w:t>а неуобичајено ниска цена, наручилац ће поступити у складу са чланом 92. Закона, односно захтеваће детаљно образложење свих њених саставних делова које сматра меродавним.</w:t>
      </w:r>
      <w:bookmarkStart w:id="20" w:name="str_26"/>
      <w:bookmarkStart w:id="21" w:name="str_25"/>
      <w:bookmarkEnd w:id="20"/>
      <w:bookmarkEnd w:id="21"/>
    </w:p>
    <w:p w:rsidR="00CD2EC7" w:rsidRDefault="00C24D62">
      <w:pPr>
        <w:pStyle w:val="Standard"/>
        <w:spacing w:after="0" w:line="240" w:lineRule="auto"/>
        <w:jc w:val="center"/>
      </w:pPr>
      <w:bookmarkStart w:id="22" w:name="str_27"/>
      <w:bookmarkEnd w:id="22"/>
      <w:r>
        <w:rPr>
          <w:rFonts w:ascii="Arial" w:eastAsia="Times New Roman" w:hAnsi="Arial" w:cs="Arial"/>
          <w:b/>
          <w:bCs/>
          <w:color w:val="000000"/>
        </w:rPr>
        <w:t>4.8. ПОВЕРЉИВОСТ ПОДАТАКА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Подаци које понуђач оправдано означи као "поверљиво", биће </w:t>
      </w:r>
      <w:r>
        <w:rPr>
          <w:rFonts w:ascii="Arial" w:eastAsia="Times New Roman" w:hAnsi="Arial" w:cs="Arial"/>
          <w:color w:val="000000"/>
        </w:rPr>
        <w:t xml:space="preserve">коришћени само за намене позива и неће бити доступни ником изван круга лица која буду укључена у поступак јавне набавке. Ови подаци неће бити објављени приликом отварања понуда нити у наставку поступка или касније. Наручилац ће као поверљиве третирати оне </w:t>
      </w:r>
      <w:r>
        <w:rPr>
          <w:rFonts w:ascii="Arial" w:eastAsia="Times New Roman" w:hAnsi="Arial" w:cs="Arial"/>
          <w:color w:val="000000"/>
        </w:rPr>
        <w:t>документе који у десном горњем углу великим словима имају исписано "Поверљиво", а испод тога потпис лица које је потписало понуду. Уколико је понуђач на начин горе наведен означио поверљивост докумената, наручилац је дужан да чува као поверљиве све податке</w:t>
      </w:r>
      <w:r>
        <w:rPr>
          <w:rFonts w:ascii="Arial" w:eastAsia="Times New Roman" w:hAnsi="Arial" w:cs="Arial"/>
          <w:color w:val="000000"/>
        </w:rPr>
        <w:t xml:space="preserve"> о понуђачима садржане у понуди који су посебним прописом утврђени као поверљиви и које је као такве понуђач означио у понуди (члан 14. став 1. тачка 1) Закона). Неће се сматрати поверљивом цена и остали подаци из понуде који су од значаја за примену елеме</w:t>
      </w:r>
      <w:r>
        <w:rPr>
          <w:rFonts w:ascii="Arial" w:eastAsia="Times New Roman" w:hAnsi="Arial" w:cs="Arial"/>
          <w:color w:val="000000"/>
        </w:rPr>
        <w:t>ната критеријума и рангирање понуде, у складу са чланом 14. став 2. Закона.</w:t>
      </w:r>
      <w:bookmarkStart w:id="23" w:name="str_28"/>
      <w:bookmarkEnd w:id="23"/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</w:rPr>
        <w:t>4.9. ОДРЕЂИВАЊЕ ПОВЕРЉИВОСТИ</w:t>
      </w:r>
    </w:p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Предметна набавка не садржи поверљиве информације.</w:t>
      </w:r>
    </w:p>
    <w:p w:rsidR="00CD2EC7" w:rsidRDefault="00C24D6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4.9. СРЕДСТВА ОБЕЗБЕЂЕЊА ИСПУЊЕЊА ОБАВЕЗА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По једну  бланко соло меницу за партију за коју се подноси</w:t>
      </w:r>
      <w:r>
        <w:rPr>
          <w:rFonts w:ascii="Arial" w:hAnsi="Arial" w:cs="Arial"/>
          <w:color w:val="000000"/>
        </w:rPr>
        <w:t xml:space="preserve"> понуда, као средство финансијског  обезбеђења за  добро  извршење  посла у висини до 10%  вредности укупне уговорене цене.</w:t>
      </w:r>
    </w:p>
    <w:p w:rsidR="00CD2EC7" w:rsidRDefault="00C24D62">
      <w:pPr>
        <w:pStyle w:val="Standard"/>
        <w:autoSpaceDE w:val="0"/>
        <w:spacing w:after="0" w:line="240" w:lineRule="auto"/>
        <w:jc w:val="both"/>
        <w:rPr>
          <w:rFonts w:ascii="Arial" w:eastAsia="TimesNewRomanPSMT, '''Times New" w:hAnsi="Arial" w:cs="Arial"/>
          <w:bCs/>
          <w:iCs/>
          <w:color w:val="000000"/>
        </w:rPr>
      </w:pPr>
      <w:r>
        <w:rPr>
          <w:rFonts w:ascii="Arial" w:eastAsia="TimesNewRomanPSMT, '''Times New" w:hAnsi="Arial" w:cs="Arial"/>
          <w:bCs/>
          <w:iCs/>
          <w:color w:val="000000"/>
        </w:rPr>
        <w:t>Блано  соло меницу понуђач  предаје Јавном комуналном предузећу  „3. октобар“  у Бору  истовремено  са потписивањем  уговора.</w:t>
      </w:r>
    </w:p>
    <w:p w:rsidR="00CD2EC7" w:rsidRDefault="00C24D62">
      <w:pPr>
        <w:pStyle w:val="Standard"/>
        <w:autoSpaceDE w:val="0"/>
        <w:spacing w:after="0" w:line="240" w:lineRule="auto"/>
        <w:jc w:val="both"/>
      </w:pPr>
      <w:r>
        <w:rPr>
          <w:rFonts w:ascii="Arial" w:eastAsia="TimesNewRomanPSMT, '''Times New" w:hAnsi="Arial" w:cs="Arial"/>
          <w:bCs/>
          <w:iCs/>
          <w:color w:val="000000"/>
        </w:rPr>
        <w:t>Меница</w:t>
      </w:r>
      <w:r>
        <w:rPr>
          <w:rFonts w:ascii="Arial" w:eastAsia="TimesNewRomanPSMT, '''Times New" w:hAnsi="Arial" w:cs="Arial"/>
          <w:bCs/>
          <w:iCs/>
          <w:color w:val="000000"/>
        </w:rPr>
        <w:t xml:space="preserve">  мора бити  регистроване  у регистру  меница  Народне  банке  Србије, а као доказ  изабрани  понуђач  уз меницу  доставља  копију захтева  за регистрацију меница, овереноу  од пословне  банке изабраног  понуђача.</w:t>
      </w:r>
    </w:p>
    <w:p w:rsidR="00CD2EC7" w:rsidRDefault="00C24D62">
      <w:pPr>
        <w:pStyle w:val="Standard"/>
        <w:spacing w:after="0" w:line="20" w:lineRule="atLeast"/>
      </w:pPr>
      <w:r>
        <w:rPr>
          <w:rFonts w:ascii="Arial" w:hAnsi="Arial" w:cs="Arial"/>
          <w:color w:val="000000"/>
        </w:rPr>
        <w:t xml:space="preserve">Понуђач  истовремено предаје Наручиоцу  </w:t>
      </w:r>
      <w:r>
        <w:rPr>
          <w:rFonts w:ascii="Arial" w:hAnsi="Arial" w:cs="Arial"/>
          <w:color w:val="000000"/>
        </w:rPr>
        <w:t>копију картона са депонованим потписима овлашћеног лица Понуђача, као и одговарајуће менично овлашћење.</w:t>
      </w:r>
    </w:p>
    <w:p w:rsidR="00CD2EC7" w:rsidRDefault="00C24D62">
      <w:pPr>
        <w:pStyle w:val="Standard"/>
        <w:spacing w:after="0" w:line="240" w:lineRule="auto"/>
        <w:jc w:val="center"/>
      </w:pPr>
      <w:bookmarkStart w:id="24" w:name="str_29"/>
      <w:bookmarkEnd w:id="24"/>
      <w:r>
        <w:rPr>
          <w:rFonts w:ascii="Arial" w:eastAsia="Times New Roman" w:hAnsi="Arial" w:cs="Arial"/>
          <w:b/>
          <w:bCs/>
          <w:color w:val="000000"/>
        </w:rPr>
        <w:t>4.10. ДОДАТНЕ ИНФОРМАЦИЈЕ ИЛИ ПОЈАШЊЕЊА, ИЗМЕНЕ И ДОПУНЕ КОНКУРСНЕ ДОКУМЕНТАЦИЈЕ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Тражење додатних информација и појашњења телефоном, у вези са конкурсно</w:t>
      </w:r>
      <w:r>
        <w:rPr>
          <w:rFonts w:ascii="Arial" w:hAnsi="Arial" w:cs="Arial"/>
          <w:color w:val="000000"/>
        </w:rPr>
        <w:t>м документацијом и припремом понуде, није дозвољено. Сва комуникација у поступку јавне набавке врши се на начин одређен чланом 20. ЗЈН. Заинтересовано лице може, у писаном облику, тражити од Наручиоца додатне информације или појашњења у вези са припремањем</w:t>
      </w:r>
      <w:r>
        <w:rPr>
          <w:rFonts w:ascii="Arial" w:hAnsi="Arial" w:cs="Arial"/>
          <w:color w:val="000000"/>
        </w:rPr>
        <w:t xml:space="preserve"> понуде, при чему може да укаже Наручиоцу и на евентуално уочене недостатке и неправилности у конкурсној документацији, најкасније 5 (пет) дана пре истека рока за подношење понуда. Наручилац ће у року од три дана од дана пријема захтева одговор објавити на</w:t>
      </w:r>
      <w:r>
        <w:rPr>
          <w:rFonts w:ascii="Arial" w:hAnsi="Arial" w:cs="Arial"/>
          <w:color w:val="000000"/>
        </w:rPr>
        <w:t xml:space="preserve"> Порталу јавних набавки и на интернет страници Наручиоца.  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Питања се упућују на адресу ЈКП ”3.ОКТОБАР”, уз напомену "Појашњење – за јавну набавку бр.10/2020 </w:t>
      </w:r>
      <w:r>
        <w:rPr>
          <w:rFonts w:ascii="Arial" w:eastAsia="Times New Roman" w:hAnsi="Arial" w:cs="Arial"/>
          <w:b/>
          <w:bCs/>
          <w:sz w:val="22"/>
          <w:szCs w:val="22"/>
        </w:rPr>
        <w:t>Набавка резервних делова за путничка и полутеретна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</w:t>
      </w:r>
      <w:r>
        <w:rPr>
          <w:rFonts w:ascii="Arial" w:eastAsia="Times New Roman" w:hAnsi="Arial" w:cs="Arial"/>
          <w:b/>
          <w:bCs/>
          <w:sz w:val="22"/>
          <w:szCs w:val="22"/>
        </w:rPr>
        <w:t>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резервни делови за полутеретна возила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eastAsia="Times New Roman" w:hAnsi="Arial" w:cs="Arial"/>
          <w:sz w:val="22"/>
          <w:szCs w:val="22"/>
        </w:rPr>
        <w:t>на адресу: 7.јули 60, 19210 Бор или електронском поштом: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>
          <w:rPr>
            <w:rFonts w:ascii="Arial" w:hAnsi="Arial" w:cs="Arial"/>
            <w:sz w:val="22"/>
            <w:szCs w:val="22"/>
            <w:u w:val="single"/>
          </w:rPr>
          <w:t>violeta.mihajlovic@jkpbor.rs</w:t>
        </w:r>
      </w:hyperlink>
    </w:p>
    <w:p w:rsidR="00CD2EC7" w:rsidRDefault="00C24D62">
      <w:pPr>
        <w:pStyle w:val="Standard"/>
        <w:spacing w:after="0" w:line="240" w:lineRule="auto"/>
        <w:jc w:val="center"/>
      </w:pPr>
      <w:bookmarkStart w:id="25" w:name="str_30"/>
      <w:bookmarkEnd w:id="25"/>
      <w:r>
        <w:rPr>
          <w:rFonts w:ascii="Arial" w:eastAsia="Times New Roman" w:hAnsi="Arial" w:cs="Arial"/>
          <w:b/>
          <w:bCs/>
          <w:color w:val="000000"/>
        </w:rPr>
        <w:t>4.11. ДОДАТНА ОБЈАШЊЕЊА НАКОН ОТВАРАЊА ПОНУДЕ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Наручилац задржа</w:t>
      </w:r>
      <w:r>
        <w:rPr>
          <w:rFonts w:ascii="Arial" w:eastAsia="Times New Roman" w:hAnsi="Arial" w:cs="Arial"/>
          <w:color w:val="000000"/>
        </w:rPr>
        <w:t>ва право да од понуђача захтева додатна објашњења која ће му помоћи при прегледу, вредновању и упоређивању понуда, а може да врши и контролу (увид) код понуђача односно његовог подизвођача - члан 93. став 1. Закона.</w:t>
      </w:r>
    </w:p>
    <w:p w:rsidR="00CD2EC7" w:rsidRDefault="00C24D62">
      <w:pPr>
        <w:pStyle w:val="Standard"/>
        <w:spacing w:after="0" w:line="240" w:lineRule="auto"/>
        <w:jc w:val="center"/>
      </w:pPr>
      <w:bookmarkStart w:id="26" w:name="str_32"/>
      <w:bookmarkStart w:id="27" w:name="str_31"/>
      <w:bookmarkEnd w:id="26"/>
      <w:bookmarkEnd w:id="27"/>
      <w:r>
        <w:rPr>
          <w:rFonts w:ascii="Arial" w:eastAsia="Times New Roman" w:hAnsi="Arial" w:cs="Arial"/>
          <w:b/>
          <w:bCs/>
          <w:color w:val="000000"/>
        </w:rPr>
        <w:lastRenderedPageBreak/>
        <w:t>4.12. КРИТЕРИЈУМ ЗА ДОДЕЛУ УГОВОРА И ЕЛЕ</w:t>
      </w:r>
      <w:r>
        <w:rPr>
          <w:rFonts w:ascii="Arial" w:eastAsia="Times New Roman" w:hAnsi="Arial" w:cs="Arial"/>
          <w:b/>
          <w:bCs/>
          <w:color w:val="000000"/>
        </w:rPr>
        <w:t>МЕНТИ КРИТЕРИЈУМА ДОДЕЛЕ УГОВОРА КОД ПОНУДА СА ИСТОМ ПОНУЂЕНОМ ЦЕНОМ</w:t>
      </w:r>
    </w:p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b/>
          <w:iCs/>
          <w:color w:val="000000"/>
        </w:rPr>
        <w:t>Критеријум за доделу уговора је "најнижа понуђена цена".</w:t>
      </w:r>
    </w:p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У случају да после спроведеног рангирања понуда две или више прихватљивих понуда имају једнаку цену, уговор ће се доделити </w:t>
      </w:r>
      <w:r>
        <w:rPr>
          <w:rFonts w:ascii="Arial" w:eastAsia="Times New Roman" w:hAnsi="Arial" w:cs="Arial"/>
          <w:iCs/>
          <w:color w:val="000000"/>
        </w:rPr>
        <w:t>понуђачу који је понудио - краћи рок испоруке, а ако су и по овом основу једнаке, уговор ће се доделити понуђачу који је понудио - дужи рок плаћања.</w:t>
      </w:r>
      <w:bookmarkStart w:id="28" w:name="str_33"/>
      <w:bookmarkEnd w:id="28"/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</w:rPr>
        <w:t>4.13. ОБАВЕШТЕЊЕ О ПОШТОВАЊУ ОБАВЕЗА</w:t>
      </w:r>
    </w:p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Понуђач је дужан да при састављању своје понуде потпише и овери изјаве</w:t>
      </w:r>
      <w:r>
        <w:rPr>
          <w:rFonts w:ascii="Arial" w:eastAsia="Times New Roman" w:hAnsi="Arial" w:cs="Arial"/>
          <w:color w:val="000000"/>
        </w:rPr>
        <w:t xml:space="preserve"> да поштује обавезе које произилазе из важећих прописа о заштити на раду, запошљавању и условима рада, заштити животне средине.</w:t>
      </w:r>
    </w:p>
    <w:p w:rsidR="00CD2EC7" w:rsidRDefault="00C24D62">
      <w:pPr>
        <w:pStyle w:val="Standard"/>
        <w:spacing w:after="0" w:line="240" w:lineRule="auto"/>
        <w:jc w:val="center"/>
      </w:pPr>
      <w:bookmarkStart w:id="29" w:name="str_35"/>
      <w:bookmarkStart w:id="30" w:name="str_34"/>
      <w:bookmarkEnd w:id="29"/>
      <w:bookmarkEnd w:id="30"/>
      <w:r>
        <w:rPr>
          <w:rFonts w:ascii="Arial" w:eastAsia="Times New Roman" w:hAnsi="Arial" w:cs="Arial"/>
          <w:b/>
          <w:bCs/>
          <w:color w:val="000000"/>
        </w:rPr>
        <w:t>4.14. ЗАШТИТА ПРАВА У ПОСТУПКУ ЈАВНЕ НАБАВКЕ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bookmarkStart w:id="31" w:name="str_36"/>
      <w:bookmarkEnd w:id="31"/>
      <w:r>
        <w:rPr>
          <w:rFonts w:ascii="Arial" w:hAnsi="Arial" w:cs="Arial"/>
          <w:color w:val="000000"/>
        </w:rPr>
        <w:t>Захтев за заштиту права може да поднесе понуђач, односно заинтересовано лице који и</w:t>
      </w:r>
      <w:r>
        <w:rPr>
          <w:rFonts w:ascii="Arial" w:hAnsi="Arial" w:cs="Arial"/>
          <w:color w:val="000000"/>
        </w:rPr>
        <w:t>ма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интерес за доделу уговора у конкретном поступку јавне набавке, и који је претрпео или би могао да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претрпи штету због поступања Наручиоца противно одредбама ЗЈН.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Захтев за заштиту права подноси се Наручиоцу, а копија се истовремено доставља Републичкој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омисији.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Захтев за заштиту права може се поднети у току целог поступка јавне набавке, против сваке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радње Наручиоца, осим ако ЗЈН није другачије одређено.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Захтев за заштиту права којим се оспорава врста поступка, садржина позива за подношење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понуда или </w:t>
      </w:r>
      <w:r>
        <w:rPr>
          <w:rFonts w:ascii="Arial" w:hAnsi="Arial" w:cs="Arial"/>
          <w:color w:val="000000"/>
        </w:rPr>
        <w:t>конкурсне документације сматраће се благовременим ако је примљен од стране Наручиоца најкасније три дана пре истека рока за подношење понуда, без обзира на начин достављања и уколико је подносилац захтева у складу са чланом 63. став 2. овог закона указао Н</w:t>
      </w:r>
      <w:r>
        <w:rPr>
          <w:rFonts w:ascii="Arial" w:hAnsi="Arial" w:cs="Arial"/>
          <w:color w:val="000000"/>
        </w:rPr>
        <w:t>аручиоцу на евентуалне недостатке и неправилности, а Наручилац исте није отклонио.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Захтев за заштиту права којим се оспоравају радње које Наручилац предузме пре истека рока за подношење понуда, а након истека рока из става 3. члана 149 ЗЈН, сматраће се бла</w:t>
      </w:r>
      <w:r>
        <w:rPr>
          <w:rFonts w:ascii="Arial" w:hAnsi="Arial" w:cs="Arial"/>
          <w:color w:val="000000"/>
        </w:rPr>
        <w:t>говременим уколико је поднет најкасније до истека рока за подношење понуда.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доношења одлуке о додели уговора или одлуке о обустави поступка, рок за подношење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захтева за заштиту права је десет дана од дана објављивања Одлуке на Порталу јавних набавки </w:t>
      </w:r>
      <w:r>
        <w:rPr>
          <w:rFonts w:ascii="Arial" w:hAnsi="Arial" w:cs="Arial"/>
          <w:color w:val="000000"/>
        </w:rPr>
        <w:t>РС,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сајту Наручиоца.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149. с</w:t>
      </w:r>
      <w:r>
        <w:rPr>
          <w:rFonts w:ascii="Arial" w:hAnsi="Arial" w:cs="Arial"/>
          <w:color w:val="000000"/>
        </w:rPr>
        <w:t>тав 3. и 4. ЗЈН, а подносилац захтева га није поднео пре истека тог рока.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поднетом Захтеву за заштиту права Наручилац објављује обавештење о поднетом захтеву на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Порталу јавних набавки РС и својој интернет страници,најкасније у року од два дана од пријема</w:t>
      </w:r>
      <w:r>
        <w:rPr>
          <w:rFonts w:ascii="Arial" w:hAnsi="Arial" w:cs="Arial"/>
          <w:color w:val="000000"/>
        </w:rPr>
        <w:t xml:space="preserve"> захтева за заштиту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случају поднетог захтева за заштиту права Наручилац не може донети одлуку о додели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уговора и одлуку о обустави поступка, нити може закључити уговор о јавној набавци пре доношења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одлуке о поднетом захтеву за заштиту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Свака</w:t>
      </w:r>
      <w:r>
        <w:rPr>
          <w:rFonts w:ascii="Arial" w:hAnsi="Arial" w:cs="Arial"/>
          <w:color w:val="000000"/>
        </w:rPr>
        <w:t xml:space="preserve"> странка у поступку сноси трошкове које проузрокује својим радњама.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Ако је захтев за заштиту права основан, Наручилац мора подносиоцу захтева за заштиту права,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писани захтев, надокнадити трошкове настале по основу заштите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Ако захтев за заштиту пр</w:t>
      </w:r>
      <w:r>
        <w:rPr>
          <w:rFonts w:ascii="Arial" w:hAnsi="Arial" w:cs="Arial"/>
          <w:color w:val="000000"/>
        </w:rPr>
        <w:t>ава није основан, подносилац захтева за заштиту права мора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Наручиоцу, на писани захтев, надокнадити трошкове настале по основу заштите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Странке у захтеву морају прецизно да наведу трошкове за које траже накнаду.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Накнаду трошкова могуће је тражити до </w:t>
      </w:r>
      <w:r>
        <w:rPr>
          <w:rFonts w:ascii="Arial" w:hAnsi="Arial" w:cs="Arial"/>
          <w:color w:val="000000"/>
        </w:rPr>
        <w:t>доношење одлуке Наручиоца односно Републичке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комисије о поднетом захтеву за заштиту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Чланом 151. Закона о јавним набавкама ("Сл. гласник РС", број 124/12, 14/15 и 68/15 ЗЈН)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прописана је садржина захтева за заштиту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Подносилац захтева за заштит</w:t>
      </w:r>
      <w:r>
        <w:rPr>
          <w:rFonts w:ascii="Arial" w:hAnsi="Arial" w:cs="Arial"/>
          <w:color w:val="000000"/>
        </w:rPr>
        <w:t>у права је дужан да на рачун буџета Републике Србије број: 840-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30678845-06 уплати таксу у износу од 120.000,00 динара (шифра плаћања: 153 или 253; позив на број:подаци о броју или ознаци јавне набавке поводом које се подноси захтев за заштиту права; сврха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lastRenderedPageBreak/>
        <w:t>такса за ЗЗП; назив наручиоца; број или ознака јавне набавке поводом које се подноси захтев за заштиту права; корисник: БУЏЕТ РЕПУБЛИКЕ СРБИЈЕ).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Упутство за уплату таксе дато је на сајту Републичке комисије за заштиту права у поступцима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јавних набаваки: </w:t>
      </w:r>
      <w:r>
        <w:rPr>
          <w:rFonts w:ascii="Arial" w:hAnsi="Arial" w:cs="Arial"/>
          <w:color w:val="000000"/>
        </w:rPr>
        <w:t>www.kjn.gov.rs.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све што није посебно прецизирано овом конкурсном документацијом важи Закон о јавним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набавкама ("Службени гласник РС" број 124/12, 14/15 и 68/15).</w:t>
      </w:r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</w:rPr>
        <w:t>4.15. ЗАКЉУЧЕЊЕ УГОВОРА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bookmarkStart w:id="32" w:name="str_37"/>
      <w:bookmarkEnd w:id="32"/>
      <w:r>
        <w:rPr>
          <w:rFonts w:ascii="Arial" w:hAnsi="Arial" w:cs="Arial"/>
          <w:color w:val="000000"/>
        </w:rPr>
        <w:t xml:space="preserve">Наручилац је дужан да уговор о јавној набавци достави понуђачу </w:t>
      </w:r>
      <w:r>
        <w:rPr>
          <w:rFonts w:ascii="Arial" w:hAnsi="Arial" w:cs="Arial"/>
          <w:color w:val="000000"/>
        </w:rPr>
        <w:t>којем је уговор додељен у року од осам дана од дана протека рока за подношење захтева за заштиту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складу са чланом 112. став 2. тачка 5. ЗЈН, уколико је поднета само једна понуда, Наручилац може закључити уговор и пре истека рока за подношења захте</w:t>
      </w:r>
      <w:r>
        <w:rPr>
          <w:rFonts w:ascii="Arial" w:hAnsi="Arial" w:cs="Arial"/>
          <w:color w:val="000000"/>
        </w:rPr>
        <w:t>ва за заштиту права.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Наручилац ће изабраног понуђача благовремено обавестити о настанку законских услова за потписивање уговора (одмах по настанку услова, односно по протеку рока за подношење захтева за заштиту права) и позвати га да приступи закључењу уго</w:t>
      </w:r>
      <w:r>
        <w:rPr>
          <w:rFonts w:ascii="Arial" w:hAnsi="Arial" w:cs="Arial"/>
          <w:color w:val="000000"/>
        </w:rPr>
        <w:t>вора, односно учинити му доступним уговор о јавној набавци. У случају одустајања од закључења уговора, Наручилац има право да закључи уговор о набавци са понуђачем који је следећи на утврђеној ранг листи.</w:t>
      </w:r>
    </w:p>
    <w:p w:rsidR="00CD2EC7" w:rsidRDefault="00C24D62">
      <w:pPr>
        <w:pStyle w:val="Standard"/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Разлози због којих се може одустати од доделе угово</w:t>
      </w:r>
      <w:r>
        <w:rPr>
          <w:rFonts w:ascii="Arial" w:hAnsi="Arial" w:cs="Arial"/>
          <w:color w:val="000000"/>
        </w:rPr>
        <w:t>ра:</w:t>
      </w:r>
    </w:p>
    <w:p w:rsidR="00CD2EC7" w:rsidRDefault="00C24D62">
      <w:pPr>
        <w:pStyle w:val="Standard"/>
        <w:autoSpaceDE w:val="0"/>
        <w:spacing w:after="0" w:line="240" w:lineRule="auto"/>
        <w:ind w:left="3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Наручилац задржава право да обустави поступак у складу са чланом 109. ЗЈН.</w:t>
      </w:r>
    </w:p>
    <w:p w:rsidR="00CD2EC7" w:rsidRDefault="00C24D62">
      <w:pPr>
        <w:pStyle w:val="Standard"/>
        <w:autoSpaceDE w:val="0"/>
        <w:spacing w:after="0" w:line="240" w:lineRule="auto"/>
        <w:ind w:left="3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Наручилац може да обустави поступак јавне набавке из објективних и доказивих разлога који</w:t>
      </w:r>
    </w:p>
    <w:p w:rsidR="00CD2EC7" w:rsidRDefault="00C24D62">
      <w:pPr>
        <w:pStyle w:val="Standard"/>
        <w:autoSpaceDE w:val="0"/>
        <w:spacing w:after="0" w:line="240" w:lineRule="auto"/>
        <w:ind w:left="3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нису могли предвидети у време покретања поступка и који онемогућавају да се за</w:t>
      </w:r>
      <w:r>
        <w:rPr>
          <w:rFonts w:ascii="Arial" w:hAnsi="Arial" w:cs="Arial"/>
          <w:color w:val="000000"/>
        </w:rPr>
        <w:t>почети поступак оконча или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месеци.</w:t>
      </w:r>
    </w:p>
    <w:p w:rsidR="00CD2EC7" w:rsidRDefault="00C24D62">
      <w:pPr>
        <w:pStyle w:val="Standard"/>
        <w:autoSpaceDE w:val="0"/>
        <w:spacing w:after="0" w:line="240" w:lineRule="auto"/>
        <w:ind w:left="330"/>
        <w:jc w:val="center"/>
      </w:pPr>
      <w:r>
        <w:rPr>
          <w:rFonts w:ascii="Arial" w:eastAsia="Times New Roman" w:hAnsi="Arial" w:cs="Arial"/>
          <w:b/>
          <w:bCs/>
          <w:color w:val="000000"/>
        </w:rPr>
        <w:t>4.16. НЕГАТИВНЕ РЕФЕРЕНЦЕ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Наручилац ће одбити понуду уколико поседује доказ</w:t>
      </w:r>
      <w:r>
        <w:rPr>
          <w:rFonts w:ascii="Arial" w:eastAsia="Times New Roman" w:hAnsi="Arial" w:cs="Arial"/>
          <w:color w:val="000000"/>
        </w:rPr>
        <w:t xml:space="preserve"> да је понуђач у претходне три године у поступку јавне набавке, поступио супротно одредбама члана 82. ст. 1, 2. и 3. Закона. Наручилац може одбити понуду ако поседује доказ из члана 82. става 3. тачка 1) Закона, који се односи на поступак који је спровео и</w:t>
      </w:r>
      <w:r>
        <w:rPr>
          <w:rFonts w:ascii="Arial" w:eastAsia="Times New Roman" w:hAnsi="Arial" w:cs="Arial"/>
          <w:color w:val="000000"/>
        </w:rPr>
        <w:t>ли уговор који је закључио и други наручилац ако је предмет јавне набавке истоврстан.</w:t>
      </w:r>
    </w:p>
    <w:p w:rsidR="00CD2EC7" w:rsidRDefault="00C24D62">
      <w:pPr>
        <w:pStyle w:val="Standard"/>
        <w:spacing w:after="0" w:line="240" w:lineRule="auto"/>
        <w:jc w:val="center"/>
      </w:pPr>
      <w:bookmarkStart w:id="33" w:name="str_38"/>
      <w:bookmarkEnd w:id="33"/>
      <w:r>
        <w:rPr>
          <w:rFonts w:ascii="Arial" w:eastAsia="Times New Roman" w:hAnsi="Arial" w:cs="Arial"/>
          <w:b/>
          <w:bCs/>
          <w:color w:val="000000"/>
        </w:rPr>
        <w:t>4.17. ОДБИЈАЊЕ ПОНУДЕ</w:t>
      </w:r>
    </w:p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основу члана 107. став 1. Закона наручилац је дужан да, пошто прегледа и оцени понуде, одбије све неприхватљиве понуде.</w:t>
      </w:r>
    </w:p>
    <w:p w:rsidR="00CD2EC7" w:rsidRDefault="00C24D62">
      <w:pPr>
        <w:pStyle w:val="Standard"/>
        <w:spacing w:after="0" w:line="240" w:lineRule="auto"/>
        <w:jc w:val="center"/>
      </w:pPr>
      <w:bookmarkStart w:id="34" w:name="str_39"/>
      <w:bookmarkEnd w:id="34"/>
      <w:r>
        <w:rPr>
          <w:rFonts w:ascii="Arial" w:eastAsia="Times New Roman" w:hAnsi="Arial" w:cs="Arial"/>
          <w:b/>
          <w:bCs/>
          <w:color w:val="000000"/>
        </w:rPr>
        <w:t>4.18. ОБУСТАВЉАЊЕ ПОСТУПК</w:t>
      </w:r>
      <w:r>
        <w:rPr>
          <w:rFonts w:ascii="Arial" w:eastAsia="Times New Roman" w:hAnsi="Arial" w:cs="Arial"/>
          <w:b/>
          <w:bCs/>
          <w:color w:val="000000"/>
        </w:rPr>
        <w:t>А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Наручилац је дужан да обустави поступак јавне набавке у складу са чланом 109. став 1. Закона. Наручилац може да обустави поступак и из објективних и доказивих разлога, који се нису могли предвидети у време покретања поступка у складу са чланом 109. став </w:t>
      </w:r>
      <w:r>
        <w:rPr>
          <w:rFonts w:ascii="Arial" w:eastAsia="Times New Roman" w:hAnsi="Arial" w:cs="Arial"/>
          <w:color w:val="000000"/>
        </w:rPr>
        <w:t>2. Закона. Предметну одлуку наручилац ће образложити и навести разлоге обуставе поступка, а у року од пет дана од дана коначности одлуке о обустави поступка јавне набавке, објавити обавештење о обустави поступка јавне набавке у складу са чланом 109. став 4</w:t>
      </w:r>
      <w:r>
        <w:rPr>
          <w:rFonts w:ascii="Arial" w:eastAsia="Times New Roman" w:hAnsi="Arial" w:cs="Arial"/>
          <w:color w:val="000000"/>
        </w:rPr>
        <w:t>. Закона.</w:t>
      </w:r>
    </w:p>
    <w:p w:rsidR="00CD2EC7" w:rsidRDefault="00C24D62">
      <w:pPr>
        <w:pStyle w:val="Standard"/>
        <w:spacing w:after="0" w:line="240" w:lineRule="auto"/>
        <w:jc w:val="center"/>
      </w:pPr>
      <w:bookmarkStart w:id="35" w:name="str_40"/>
      <w:bookmarkEnd w:id="35"/>
      <w:r>
        <w:rPr>
          <w:rFonts w:ascii="Arial" w:eastAsia="Times New Roman" w:hAnsi="Arial" w:cs="Arial"/>
          <w:b/>
          <w:bCs/>
          <w:color w:val="000000"/>
        </w:rPr>
        <w:t>4.19. ТРОШКОВИ ПРИПРЕМАЊА ПОНУДЕ</w:t>
      </w:r>
    </w:p>
    <w:p w:rsidR="00CD2EC7" w:rsidRDefault="00C24D62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Понуђач може да у оквиру понуде достави укупан износ и структуру трошкова припремања понуде. Трошкове припреме и подношења понуде сноси искључиво понуђач и не може тражити од наручиоца накнаду трошкова. Ако је пос</w:t>
      </w:r>
      <w:r>
        <w:rPr>
          <w:rFonts w:ascii="Arial" w:eastAsia="Times New Roman" w:hAnsi="Arial" w:cs="Arial"/>
          <w:color w:val="000000"/>
        </w:rPr>
        <w:t>тупак јавне набавке обустављен из разлога који су на страни наручиоца, наручилац је дужан да понуђачу надокнади трошкове израде узоПКа или модела, ако су израђени у складу са техничким спецификацијама наручиоца и трошкове прибављања средства обезбеђења, по</w:t>
      </w:r>
      <w:r>
        <w:rPr>
          <w:rFonts w:ascii="Arial" w:eastAsia="Times New Roman" w:hAnsi="Arial" w:cs="Arial"/>
          <w:color w:val="000000"/>
        </w:rPr>
        <w:t>д условом да је понуђач тражио накнаду тих трошкова у својој понуди.</w:t>
      </w:r>
      <w:bookmarkStart w:id="36" w:name="str_41"/>
      <w:bookmarkEnd w:id="36"/>
    </w:p>
    <w:p w:rsidR="00CD2EC7" w:rsidRDefault="00CD2EC7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before="280"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rPr>
          <w:rFonts w:ascii="Arial" w:eastAsia="Times New Roman" w:hAnsi="Arial" w:cs="Arial"/>
          <w:b/>
          <w:bCs/>
          <w:color w:val="000000"/>
        </w:rPr>
      </w:pPr>
    </w:p>
    <w:p w:rsidR="00CD2EC7" w:rsidRDefault="00C24D62">
      <w:pPr>
        <w:pStyle w:val="Standard"/>
        <w:spacing w:before="240" w:after="0" w:line="20" w:lineRule="atLeast"/>
        <w:jc w:val="center"/>
      </w:pPr>
      <w:r>
        <w:rPr>
          <w:rFonts w:ascii="Arial" w:eastAsia="Times New Roman" w:hAnsi="Arial" w:cs="Arial"/>
          <w:b/>
          <w:bCs/>
          <w:color w:val="000000"/>
        </w:rPr>
        <w:lastRenderedPageBreak/>
        <w:t>-VI ПОНУДА</w:t>
      </w:r>
    </w:p>
    <w:p w:rsidR="00CD2EC7" w:rsidRDefault="00C24D62">
      <w:pPr>
        <w:pStyle w:val="ListParagraph"/>
        <w:ind w:left="0"/>
      </w:pPr>
      <w:r>
        <w:rPr>
          <w:rFonts w:ascii="Arial" w:hAnsi="Arial" w:cs="Arial"/>
          <w:iCs/>
          <w:sz w:val="22"/>
          <w:szCs w:val="22"/>
        </w:rPr>
        <w:t>Понуда бр ________________ од __________________ за јавну набавку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резервних делова за путничка и полутеретна возила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ЈН број 10/2020;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возила</w:t>
      </w:r>
    </w:p>
    <w:p w:rsidR="00CD2EC7" w:rsidRDefault="00C24D62">
      <w:pPr>
        <w:pStyle w:val="Standard"/>
        <w:spacing w:after="0" w:line="20" w:lineRule="atLeast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1)ОПШТИ ПОДАЦИ О ПОНУЂАЧУ</w:t>
      </w:r>
    </w:p>
    <w:tbl>
      <w:tblPr>
        <w:tblW w:w="10911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2"/>
        <w:gridCol w:w="4829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Назив понуђача: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Адреса понуђача: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Матични број понуђача: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Порески идентификациони број понуђача (ПIБ):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Iме особе за контакт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</w:rPr>
              <w:t>маил</w:t>
            </w: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):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Телефон: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Телефакс: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Број рачуна понуђача и </w:t>
            </w: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назив банке: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Врста правног лица (заокружити)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Микро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Мало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Средње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Велико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Физичко лице</w:t>
            </w:r>
          </w:p>
        </w:tc>
      </w:tr>
    </w:tbl>
    <w:p w:rsidR="00CD2EC7" w:rsidRDefault="00CD2EC7">
      <w:pPr>
        <w:pStyle w:val="Standard"/>
        <w:rPr>
          <w:rFonts w:ascii="Arial" w:hAnsi="Arial" w:cs="Arial"/>
          <w:color w:val="000000"/>
        </w:rPr>
      </w:pPr>
    </w:p>
    <w:tbl>
      <w:tblPr>
        <w:tblW w:w="1163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3675"/>
        <w:gridCol w:w="1425"/>
        <w:gridCol w:w="1260"/>
        <w:gridCol w:w="2130"/>
        <w:gridCol w:w="2135"/>
      </w:tblGrid>
      <w:tr w:rsidR="00CD2E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Партија 1: резервни делови за путничка возила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ед.</w:t>
            </w:r>
          </w:p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број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Назив делова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ЈМ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Количина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Укупна цена без пдв-а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widowControl/>
              <w:suppressAutoHyphens w:val="0"/>
              <w:spacing w:before="0" w:after="0"/>
              <w:jc w:val="center"/>
              <w:textAlignment w:val="auto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Застава Флорида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број шасије: VX1103A0000028441   број мотора:  NFB10FX5ZPSA2487012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Disk pločice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garnitura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3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Garnitura gumica glavnog kočionog cilindra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garnitura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Sferni zglob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Kraj spone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Metlica brisača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widowControl/>
              <w:suppressAutoHyphens w:val="0"/>
              <w:autoSpaceDE w:val="0"/>
              <w:spacing w:before="0" w:after="0"/>
              <w:jc w:val="center"/>
              <w:textAlignment w:val="auto"/>
            </w:pP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Махиндра 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болеро DOUBLE CAB BX5 Број шасије MA1SN4DWC62047059 Број мотора PSARHY10WACU575 798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4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Pumpa goriva ručna (drukalica)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FIAT PUNTO 1,9 број шасије: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ZFA18800000335559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Sajla ručne kočnice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FORD FOKUS  1,8cc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број шасије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. WFOMXXGCDN3E82596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Homokinetički zglob do točka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Ležaj prednjeg točka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Sajla menjača za promenu stepena prenosa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Pak.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 xml:space="preserve">Sajle klapne za reglažu grejanja kabine </w:t>
            </w:r>
            <w:r>
              <w:t>(2M51-112503-AA)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Elektro podizač stakla levi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Elektro podizač stakla desni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goriva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FIAT BRAVO број шасије ZFA18200005123966 број мотора: </w:t>
            </w:r>
            <w:r>
              <w:rPr>
                <w:rFonts w:ascii="Arial" w:hAnsi="Arial" w:cs="Arial"/>
                <w:b/>
              </w:rPr>
              <w:t>182В90002310354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Sajla ručne kočnice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Kom.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Disk pločice zadnjeg točka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Garnitura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EC7" w:rsidRDefault="00C24D62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</w:rPr>
              <w:t>Укупна вредност без  ПДВ-а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D2EC7" w:rsidRDefault="00CD2EC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EC7" w:rsidRDefault="00C24D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ПДВ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EC7" w:rsidRDefault="00C24D62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</w:rPr>
              <w:t>Укупна вредност са  ПДВ-ом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2EC7" w:rsidRDefault="00CD2EC7">
      <w:pPr>
        <w:pStyle w:val="Standard"/>
        <w:jc w:val="both"/>
        <w:rPr>
          <w:rFonts w:ascii="Arial" w:eastAsia="TimesNewRomanPSMT, '''Times New" w:hAnsi="Arial" w:cs="Arial"/>
          <w:b/>
          <w:bCs/>
          <w:i/>
          <w:color w:val="000000"/>
        </w:rPr>
      </w:pPr>
    </w:p>
    <w:tbl>
      <w:tblPr>
        <w:tblW w:w="109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0"/>
        <w:gridCol w:w="5190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Укупна цена без ПДВ-а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Рок и начин плаћања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Рок важења понуде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 xml:space="preserve">Рок </w:t>
            </w: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испоруке (не може бити дужи од 5 календарских дана)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</w:rPr>
              <w:t>Начин испоруке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napToGrid w:val="0"/>
              <w:jc w:val="both"/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Сукцесивн</w:t>
            </w:r>
            <w:r>
              <w:rPr>
                <w:rFonts w:ascii="Arial" w:eastAsia="TimesNewRomanPSMT, '''Times New" w:hAnsi="Arial" w:cs="Arial"/>
                <w:bCs/>
                <w:color w:val="000000"/>
              </w:rPr>
              <w:t>а испорука добара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 xml:space="preserve">Гарантни </w:t>
            </w:r>
            <w:r>
              <w:rPr>
                <w:rFonts w:ascii="Arial" w:eastAsia="TimesNewRomanPSMT, '''Times New" w:hAnsi="Arial" w:cs="Arial"/>
                <w:bCs/>
                <w:color w:val="000000"/>
              </w:rPr>
              <w:t>период(</w:t>
            </w:r>
            <w:r>
              <w:rPr>
                <w:rFonts w:ascii="Arial" w:eastAsia="Times New Roman" w:hAnsi="Arial" w:cs="Arial"/>
                <w:color w:val="000000"/>
              </w:rPr>
              <w:t>Гаранција за испоручена добра,  изузев добара која се сматрају потрошним материјалом,  мора износити најмање 24 месеци.)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</w:rPr>
              <w:t>Место  испоруке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napToGrid w:val="0"/>
              <w:jc w:val="center"/>
              <w:rPr>
                <w:rFonts w:ascii="Arial" w:eastAsia="TimesNewRomanPSMT, '''Times New" w:hAnsi="Arial" w:cs="Arial"/>
                <w:bCs/>
                <w:color w:val="000000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</w:rPr>
              <w:t>Франко Наручилац</w:t>
            </w:r>
          </w:p>
        </w:tc>
      </w:tr>
    </w:tbl>
    <w:p w:rsidR="00CD2EC7" w:rsidRDefault="00C24D62">
      <w:pPr>
        <w:pStyle w:val="Standard"/>
        <w:spacing w:after="0"/>
        <w:ind w:left="720" w:firstLine="720"/>
        <w:jc w:val="both"/>
        <w:rPr>
          <w:rFonts w:ascii="Arial" w:eastAsia="TimesNewRomanPSMT, '''Times New" w:hAnsi="Arial" w:cs="Arial"/>
          <w:bCs/>
          <w:color w:val="000000"/>
        </w:rPr>
      </w:pPr>
      <w:r>
        <w:rPr>
          <w:rFonts w:ascii="Arial" w:eastAsia="TimesNewRomanPSMT, '''Times New" w:hAnsi="Arial" w:cs="Arial"/>
          <w:bCs/>
          <w:color w:val="000000"/>
        </w:rPr>
        <w:lastRenderedPageBreak/>
        <w:t xml:space="preserve">Датум </w:t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  <w:t xml:space="preserve">              </w:t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  <w:t>Понуђач</w:t>
      </w:r>
    </w:p>
    <w:p w:rsidR="00CD2EC7" w:rsidRDefault="00C24D62">
      <w:pPr>
        <w:pStyle w:val="Standard"/>
        <w:spacing w:after="0"/>
        <w:ind w:left="2880" w:firstLine="720"/>
        <w:jc w:val="both"/>
      </w:pPr>
      <w:r>
        <w:rPr>
          <w:rFonts w:ascii="Arial" w:eastAsia="Arial, Arial" w:hAnsi="Arial" w:cs="Arial"/>
          <w:bCs/>
          <w:color w:val="000000"/>
        </w:rPr>
        <w:t xml:space="preserve">   </w:t>
      </w:r>
      <w:r>
        <w:rPr>
          <w:rFonts w:ascii="Arial" w:eastAsia="TimesNewRomanPSMT, '''Times New" w:hAnsi="Arial" w:cs="Arial"/>
          <w:bCs/>
          <w:color w:val="000000"/>
        </w:rPr>
        <w:tab/>
        <w:t xml:space="preserve"> М. П.</w:t>
      </w:r>
    </w:p>
    <w:p w:rsidR="00CD2EC7" w:rsidRDefault="00C24D62">
      <w:pPr>
        <w:pStyle w:val="Standard"/>
        <w:spacing w:after="0" w:line="240" w:lineRule="auto"/>
        <w:rPr>
          <w:rFonts w:ascii="Arial" w:eastAsia="TimesNewRomanPS-BoldMT, 'Times" w:hAnsi="Arial" w:cs="Arial"/>
          <w:b/>
          <w:bCs/>
          <w:i/>
          <w:iCs/>
          <w:color w:val="000000"/>
        </w:rPr>
      </w:pPr>
      <w:r>
        <w:rPr>
          <w:rFonts w:ascii="Arial" w:eastAsia="TimesNewRomanPS-BoldMT, 'Times" w:hAnsi="Arial" w:cs="Arial"/>
          <w:b/>
          <w:bCs/>
          <w:i/>
          <w:iCs/>
          <w:color w:val="000000"/>
        </w:rPr>
        <w:t>____________________________</w:t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  <w:t>________________________________</w:t>
      </w:r>
    </w:p>
    <w:p w:rsidR="00CD2EC7" w:rsidRDefault="00C24D62">
      <w:pPr>
        <w:pStyle w:val="Standard"/>
        <w:spacing w:after="0"/>
        <w:jc w:val="both"/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Напомене: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Образац понуде понуђач мора да попуни, овери печатом и потпише, чиме потврђује да су тачни подаци који су у обрасцу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понуде наведени.Уколико је предмет јавне набавке обликован у више партија, понуђачи ће попуњавати образац понуде за сваку партију посебно.</w:t>
      </w: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  <w:jc w:val="center"/>
      </w:pPr>
    </w:p>
    <w:p w:rsidR="00CD2EC7" w:rsidRDefault="00CD2EC7">
      <w:pPr>
        <w:pStyle w:val="Standard"/>
        <w:spacing w:before="240" w:after="0" w:line="20" w:lineRule="atLeast"/>
      </w:pPr>
    </w:p>
    <w:p w:rsidR="00CD2EC7" w:rsidRDefault="00C24D62">
      <w:pPr>
        <w:pStyle w:val="Standard"/>
        <w:spacing w:before="240" w:after="0" w:line="20" w:lineRule="atLeast"/>
        <w:jc w:val="center"/>
      </w:pPr>
      <w:r>
        <w:rPr>
          <w:rFonts w:ascii="Arial" w:eastAsia="Times New Roman" w:hAnsi="Arial" w:cs="Arial"/>
          <w:b/>
          <w:bCs/>
          <w:color w:val="000000"/>
        </w:rPr>
        <w:lastRenderedPageBreak/>
        <w:t>-VI ПОНУДА</w:t>
      </w:r>
    </w:p>
    <w:p w:rsidR="00CD2EC7" w:rsidRDefault="00C24D62">
      <w:pPr>
        <w:pStyle w:val="ListParagraph"/>
        <w:ind w:left="0"/>
      </w:pPr>
      <w:r>
        <w:rPr>
          <w:rFonts w:ascii="Arial" w:hAnsi="Arial" w:cs="Arial"/>
          <w:iCs/>
          <w:sz w:val="22"/>
          <w:szCs w:val="22"/>
        </w:rPr>
        <w:t>Понуда бр ________________ од __________________ за јавну набавку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резервних делова </w:t>
      </w:r>
      <w:r>
        <w:rPr>
          <w:rFonts w:ascii="Arial" w:eastAsia="Times New Roman" w:hAnsi="Arial" w:cs="Arial"/>
          <w:b/>
          <w:bCs/>
          <w:sz w:val="22"/>
          <w:szCs w:val="22"/>
        </w:rPr>
        <w:t>за путничка и полутеретна возила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ЈН број 10/2020;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резервни делови за полутеретна возила</w:t>
      </w:r>
    </w:p>
    <w:p w:rsidR="00CD2EC7" w:rsidRDefault="00C24D62">
      <w:pPr>
        <w:pStyle w:val="Standard"/>
        <w:spacing w:after="0" w:line="20" w:lineRule="atLeast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1)ОПШТИ ПОДАЦИ О ПОНУЂАЧУ</w:t>
      </w:r>
    </w:p>
    <w:tbl>
      <w:tblPr>
        <w:tblW w:w="10911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2"/>
        <w:gridCol w:w="4829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Назив понуђача: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Адреса понуђача: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Матични број понуђача: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Порески идентификациони број понуђача (ПIБ):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Iме особе за контакт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</w:rPr>
              <w:t>маил</w:t>
            </w: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):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Телефон: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Телефакс: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Број рачуна понуђача и назив банке: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jc w:val="both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ru-RU"/>
              </w:rPr>
              <w:t>Врста правног лица (заокружити)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Микро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Мало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Средње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Велико</w:t>
            </w:r>
          </w:p>
          <w:p w:rsidR="00CD2EC7" w:rsidRDefault="00C24D62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Физичко лице</w:t>
            </w:r>
          </w:p>
        </w:tc>
      </w:tr>
    </w:tbl>
    <w:p w:rsidR="00CD2EC7" w:rsidRDefault="00CD2EC7">
      <w:pPr>
        <w:pStyle w:val="Standard"/>
        <w:rPr>
          <w:rFonts w:ascii="Arial" w:hAnsi="Arial" w:cs="Arial"/>
          <w:color w:val="000000"/>
        </w:rPr>
      </w:pPr>
    </w:p>
    <w:tbl>
      <w:tblPr>
        <w:tblW w:w="1163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4095"/>
        <w:gridCol w:w="1005"/>
        <w:gridCol w:w="1260"/>
        <w:gridCol w:w="2130"/>
        <w:gridCol w:w="2135"/>
      </w:tblGrid>
      <w:tr w:rsidR="00CD2E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Партија 2: резервни делови за полутеретна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возила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ед.</w:t>
            </w:r>
          </w:p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број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Назив делова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ЈМ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Количина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Укупна цена без пдв-а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rPr>
                <w:b/>
                <w:bCs/>
              </w:rPr>
              <w:t xml:space="preserve">W TRANSPORTER T4 </w:t>
            </w:r>
            <w:r>
              <w:rPr>
                <w:rFonts w:ascii="Arial" w:hAnsi="Arial" w:cs="Arial"/>
                <w:b/>
                <w:bCs/>
              </w:rPr>
              <w:t xml:space="preserve">број шасије </w:t>
            </w:r>
            <w:r>
              <w:rPr>
                <w:b/>
                <w:bCs/>
              </w:rPr>
              <w:t>WV2ZZZ70ZMH092699</w:t>
            </w:r>
            <w:r>
              <w:rPr>
                <w:rFonts w:ascii="Arial" w:hAnsi="Arial" w:cs="Arial"/>
                <w:b/>
                <w:bCs/>
              </w:rPr>
              <w:t xml:space="preserve"> број мотора: </w:t>
            </w:r>
            <w:r>
              <w:rPr>
                <w:b/>
                <w:bCs/>
              </w:rPr>
              <w:t>AAG015112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Zadnja leva štop lampa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Zadnja desna štop lampa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Prednji levi žmigavac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Retrovizor spoljni levi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Retrovizor spoljni desni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Hladnjak vode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Brizgaljka goriva</w:t>
            </w:r>
            <w:r>
              <w:rPr>
                <w:lang/>
              </w:rPr>
              <w:t xml:space="preserve"> (044 906031)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4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Kable za svećice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16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Bobina paljena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Kućište filtera vazduha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Usisno crevo filtera vazduha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jc w:val="center"/>
            </w:pPr>
            <w:r>
              <w:rPr>
                <w:b/>
                <w:bCs/>
              </w:rPr>
              <w:t xml:space="preserve">FORD TRANZIT CONNECT </w:t>
            </w:r>
            <w:r>
              <w:rPr>
                <w:rFonts w:ascii="Arial" w:hAnsi="Arial" w:cs="Arial"/>
                <w:b/>
                <w:bCs/>
              </w:rPr>
              <w:t xml:space="preserve"> број шасије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</w:rPr>
              <w:t>WF0TXXTTPT3Y10296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број мотора: </w:t>
            </w:r>
            <w:r>
              <w:rPr>
                <w:b/>
                <w:bCs/>
              </w:rPr>
              <w:t>BHPA3Y10296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Disk pločice prednjeg točka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garnitura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Kaiš GPK 1438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24D62">
            <w: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EC7" w:rsidRDefault="00C24D62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Укупна вредност без  ПДВ-а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D2EC7" w:rsidRDefault="00CD2EC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EC7" w:rsidRDefault="00C24D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ПДВ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EC7" w:rsidRDefault="00C24D62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</w:rPr>
              <w:t>Укупна вредност са  ПДВ-ом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2EC7" w:rsidRDefault="00CD2EC7">
      <w:pPr>
        <w:pStyle w:val="Standard"/>
        <w:jc w:val="both"/>
        <w:rPr>
          <w:rFonts w:ascii="Arial" w:eastAsia="TimesNewRomanPSMT, '''Times New" w:hAnsi="Arial" w:cs="Arial"/>
          <w:b/>
          <w:bCs/>
          <w:i/>
          <w:color w:val="000000"/>
        </w:rPr>
      </w:pPr>
    </w:p>
    <w:tbl>
      <w:tblPr>
        <w:tblW w:w="109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0"/>
        <w:gridCol w:w="5190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Укупна цена без ПДВ-а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Рок и начин плаћања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Рок важења понуде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Рок испоруке (не може бити дужи од 5 календарских дана)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</w:rPr>
              <w:t>Начин испоруке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napToGrid w:val="0"/>
              <w:jc w:val="both"/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>Сукцесивн</w:t>
            </w:r>
            <w:r>
              <w:rPr>
                <w:rFonts w:ascii="Arial" w:eastAsia="TimesNewRomanPSMT, '''Times New" w:hAnsi="Arial" w:cs="Arial"/>
                <w:bCs/>
                <w:color w:val="000000"/>
              </w:rPr>
              <w:t>а испорука добара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NewRomanPSMT, '''Times New" w:hAnsi="Arial" w:cs="Arial"/>
                <w:bCs/>
                <w:color w:val="000000"/>
                <w:lang w:val="ru-RU"/>
              </w:rPr>
              <w:t xml:space="preserve">Гарантни </w:t>
            </w:r>
            <w:r>
              <w:rPr>
                <w:rFonts w:ascii="Arial" w:eastAsia="TimesNewRomanPSMT, '''Times New" w:hAnsi="Arial" w:cs="Arial"/>
                <w:bCs/>
                <w:color w:val="000000"/>
              </w:rPr>
              <w:t>период(</w:t>
            </w:r>
            <w:r>
              <w:rPr>
                <w:rFonts w:ascii="Arial" w:eastAsia="Times New Roman" w:hAnsi="Arial" w:cs="Arial"/>
                <w:color w:val="000000"/>
              </w:rPr>
              <w:t xml:space="preserve">Гаранција за испоручена добра,  </w:t>
            </w:r>
            <w:r>
              <w:rPr>
                <w:rFonts w:ascii="Arial" w:eastAsia="Times New Roman" w:hAnsi="Arial" w:cs="Arial"/>
                <w:color w:val="000000"/>
              </w:rPr>
              <w:t>изузев добара која се сматрају потрошним материјалом,  мора износити најмање 24 месеци.)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jc w:val="both"/>
              <w:rPr>
                <w:rFonts w:ascii="Arial" w:eastAsia="TimesNewRomanPSMT, '''Times New" w:hAnsi="Arial" w:cs="Arial"/>
                <w:bCs/>
                <w:color w:val="000000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</w:rPr>
              <w:t>Место  испоруке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napToGrid w:val="0"/>
              <w:jc w:val="center"/>
              <w:rPr>
                <w:rFonts w:ascii="Arial" w:eastAsia="TimesNewRomanPSMT, '''Times New" w:hAnsi="Arial" w:cs="Arial"/>
                <w:bCs/>
                <w:color w:val="000000"/>
              </w:rPr>
            </w:pPr>
            <w:r>
              <w:rPr>
                <w:rFonts w:ascii="Arial" w:eastAsia="TimesNewRomanPSMT, '''Times New" w:hAnsi="Arial" w:cs="Arial"/>
                <w:bCs/>
                <w:color w:val="000000"/>
              </w:rPr>
              <w:t>Франко Наручилац</w:t>
            </w:r>
          </w:p>
        </w:tc>
      </w:tr>
    </w:tbl>
    <w:p w:rsidR="00CD2EC7" w:rsidRDefault="00C24D62">
      <w:pPr>
        <w:pStyle w:val="Standard"/>
        <w:spacing w:after="0"/>
        <w:ind w:left="720" w:firstLine="720"/>
        <w:jc w:val="both"/>
        <w:rPr>
          <w:rFonts w:ascii="Arial" w:eastAsia="TimesNewRomanPSMT, '''Times New" w:hAnsi="Arial" w:cs="Arial"/>
          <w:bCs/>
          <w:color w:val="000000"/>
        </w:rPr>
      </w:pPr>
      <w:r>
        <w:rPr>
          <w:rFonts w:ascii="Arial" w:eastAsia="TimesNewRomanPSMT, '''Times New" w:hAnsi="Arial" w:cs="Arial"/>
          <w:bCs/>
          <w:color w:val="000000"/>
        </w:rPr>
        <w:t xml:space="preserve">Датум </w:t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  <w:t xml:space="preserve">              </w:t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</w:r>
      <w:r>
        <w:rPr>
          <w:rFonts w:ascii="Arial" w:eastAsia="TimesNewRomanPSMT, '''Times New" w:hAnsi="Arial" w:cs="Arial"/>
          <w:bCs/>
          <w:color w:val="000000"/>
        </w:rPr>
        <w:tab/>
        <w:t>Понуђач</w:t>
      </w:r>
    </w:p>
    <w:p w:rsidR="00CD2EC7" w:rsidRDefault="00C24D62">
      <w:pPr>
        <w:pStyle w:val="Standard"/>
        <w:spacing w:after="0"/>
        <w:ind w:left="2880" w:firstLine="720"/>
        <w:jc w:val="both"/>
      </w:pPr>
      <w:r>
        <w:rPr>
          <w:rFonts w:ascii="Arial" w:eastAsia="Arial, Arial" w:hAnsi="Arial" w:cs="Arial"/>
          <w:bCs/>
          <w:color w:val="000000"/>
        </w:rPr>
        <w:t xml:space="preserve">   </w:t>
      </w:r>
      <w:r>
        <w:rPr>
          <w:rFonts w:ascii="Arial" w:eastAsia="TimesNewRomanPSMT, '''Times New" w:hAnsi="Arial" w:cs="Arial"/>
          <w:bCs/>
          <w:color w:val="000000"/>
        </w:rPr>
        <w:tab/>
        <w:t xml:space="preserve"> М. П.</w:t>
      </w:r>
    </w:p>
    <w:p w:rsidR="00CD2EC7" w:rsidRDefault="00C24D62">
      <w:pPr>
        <w:pStyle w:val="Standard"/>
        <w:spacing w:after="0" w:line="240" w:lineRule="auto"/>
        <w:rPr>
          <w:rFonts w:ascii="Arial" w:eastAsia="TimesNewRomanPS-BoldMT, 'Times" w:hAnsi="Arial" w:cs="Arial"/>
          <w:b/>
          <w:bCs/>
          <w:i/>
          <w:iCs/>
          <w:color w:val="000000"/>
        </w:rPr>
      </w:pPr>
      <w:r>
        <w:rPr>
          <w:rFonts w:ascii="Arial" w:eastAsia="TimesNewRomanPS-BoldMT, 'Times" w:hAnsi="Arial" w:cs="Arial"/>
          <w:b/>
          <w:bCs/>
          <w:i/>
          <w:iCs/>
          <w:color w:val="000000"/>
        </w:rPr>
        <w:t>____________________________</w:t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</w:r>
      <w:r>
        <w:rPr>
          <w:rFonts w:ascii="Arial" w:eastAsia="TimesNewRomanPS-BoldMT, 'Times" w:hAnsi="Arial" w:cs="Arial"/>
          <w:b/>
          <w:bCs/>
          <w:i/>
          <w:iCs/>
          <w:color w:val="000000"/>
        </w:rPr>
        <w:tab/>
        <w:t>________________________________</w:t>
      </w:r>
    </w:p>
    <w:p w:rsidR="00CD2EC7" w:rsidRDefault="00C24D62">
      <w:pPr>
        <w:pStyle w:val="Standard"/>
        <w:spacing w:after="0"/>
        <w:jc w:val="both"/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Напомене:</w:t>
      </w:r>
    </w:p>
    <w:p w:rsidR="00CD2EC7" w:rsidRDefault="00C24D62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Образац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понуде понуђач мора да попуни, овери печатом и потпише, чиме потврђује да су тачни подаци који су у обрасцу понуде наведени.Уколико је предмет јавне набавке обликован у више партија, понуђачи ће попуњавати образац понуде за сваку партију посебно.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</w:rPr>
        <w:lastRenderedPageBreak/>
        <w:t xml:space="preserve">6.4. ОБРАЗАЦ СТРУКТУРЕ ЦЕНЕ за </w:t>
      </w:r>
      <w:r>
        <w:rPr>
          <w:rFonts w:ascii="Arial" w:eastAsia="Times New Roman" w:hAnsi="Arial" w:cs="Arial"/>
          <w:b/>
          <w:color w:val="000000"/>
        </w:rPr>
        <w:t xml:space="preserve">Партију 1 </w:t>
      </w:r>
      <w:r>
        <w:rPr>
          <w:rFonts w:ascii="Arial" w:hAnsi="Arial" w:cs="Arial"/>
          <w:color w:val="000000"/>
        </w:rPr>
        <w:t>СА УПУТСТВОМ КАКО СЕ ПОПУЊАВА</w:t>
      </w:r>
    </w:p>
    <w:tbl>
      <w:tblPr>
        <w:tblW w:w="109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1200"/>
        <w:gridCol w:w="1860"/>
        <w:gridCol w:w="1935"/>
        <w:gridCol w:w="1650"/>
        <w:gridCol w:w="1867"/>
      </w:tblGrid>
      <w:tr w:rsidR="00CD2EC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Предмет ЈН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Количина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Јединична цена без ПДВ-а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Јединична цена са ПДВ-ом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Укупна цена  без ПДВ-а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Укупна цена са ПДВ-ом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5 (2x3)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6 (2x4)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widowControl/>
              <w:suppressAutoHyphens w:val="0"/>
              <w:spacing w:before="0" w:after="0"/>
              <w:jc w:val="center"/>
              <w:textAlignment w:val="auto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Застава Флорида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број </w:t>
            </w:r>
            <w:r>
              <w:rPr>
                <w:rFonts w:ascii="Arial" w:hAnsi="Arial" w:cs="Arial"/>
                <w:b/>
                <w:sz w:val="22"/>
                <w:szCs w:val="22"/>
              </w:rPr>
              <w:t>шасије: VX1103A0000028441   број мотора:  NFB10FX5ZPSA2487012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Disk pločice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Garnitura gumica glavnog kočionog cilindra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Sferni zglob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Kraj spone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Metlica brisača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widowControl/>
              <w:suppressAutoHyphens w:val="0"/>
              <w:autoSpaceDE w:val="0"/>
              <w:spacing w:before="0" w:after="0"/>
              <w:jc w:val="center"/>
              <w:textAlignment w:val="auto"/>
            </w:pP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Махиндра болеро DOUBLE CAB BX5 Број шасије MA1SN4DWC62047059 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Број мотора PSARHY10WACU575 798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Pumpa goriva ručna (drukalica)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FIAT PUNTO 1,9 број шасије: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ZFA18800000335559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Sajla ručne kočnice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FORD FOKUS  1,8cc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број шасије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r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WFOMXXGCDN3E82596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lastRenderedPageBreak/>
              <w:t>Homokinetički zglob do točka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Ležaj prednjeg točka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Sajla menjača za promenu stepena prenosa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Sajle klapne za reglažu grejanja kabine (2M51-112503-AA)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Elektro podizač stakla levi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 xml:space="preserve">Elektro podizač stakla </w:t>
            </w:r>
            <w:r>
              <w:t>desni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ulja motora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goriva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rFonts w:ascii="Arial" w:hAnsi="Arial" w:cs="Arial"/>
                <w:b/>
              </w:rPr>
              <w:t>FIAT BRAVO број шасије ZFA18200005123966 број мотора: 182В90002310354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Sajla ručne kočnice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 xml:space="preserve">Disk pločice zadnjeg </w:t>
            </w:r>
            <w:r>
              <w:lastRenderedPageBreak/>
              <w:t>točka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lastRenderedPageBreak/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napToGrid w:val="0"/>
              <w:spacing w:after="0" w:line="100" w:lineRule="atLeast"/>
              <w:jc w:val="right"/>
              <w:rPr>
                <w:rFonts w:ascii="Arial" w:eastAsia="Arial Unicode MS" w:hAnsi="Arial" w:cs="Arial"/>
                <w:b/>
                <w:i/>
                <w:shd w:val="clear" w:color="auto" w:fill="FFFFFF"/>
              </w:rPr>
            </w:pPr>
            <w:r>
              <w:rPr>
                <w:rFonts w:ascii="Arial" w:eastAsia="Arial Unicode MS" w:hAnsi="Arial" w:cs="Arial"/>
                <w:b/>
                <w:i/>
                <w:shd w:val="clear" w:color="auto" w:fill="FFFFFF"/>
              </w:rPr>
              <w:lastRenderedPageBreak/>
              <w:t>УКУПНО: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2EC7" w:rsidRDefault="00C24D62">
      <w:pPr>
        <w:pStyle w:val="Standard"/>
        <w:ind w:left="360"/>
        <w:jc w:val="both"/>
      </w:pPr>
      <w:r>
        <w:rPr>
          <w:rFonts w:ascii="Arial" w:hAnsi="Arial" w:cs="Arial"/>
          <w:b/>
          <w:bCs/>
          <w:iCs/>
          <w:color w:val="000000"/>
          <w:u w:val="single"/>
        </w:rPr>
        <w:t xml:space="preserve">Упутство </w:t>
      </w:r>
      <w:r>
        <w:rPr>
          <w:rFonts w:ascii="Arial" w:hAnsi="Arial" w:cs="Arial"/>
          <w:b/>
          <w:bCs/>
          <w:iCs/>
          <w:color w:val="000000"/>
          <w:u w:val="single"/>
        </w:rPr>
        <w:t xml:space="preserve">за попуњавање обрасца структуре цене: 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>Понуђач треба да попуни образац структуре цене на следећи начин:</w:t>
      </w:r>
    </w:p>
    <w:p w:rsidR="00CD2EC7" w:rsidRDefault="00C24D62">
      <w:pPr>
        <w:pStyle w:val="Standard"/>
        <w:numPr>
          <w:ilvl w:val="0"/>
          <w:numId w:val="33"/>
        </w:numPr>
        <w:tabs>
          <w:tab w:val="left" w:pos="-17910"/>
        </w:tabs>
        <w:spacing w:after="0" w:line="100" w:lineRule="atLeast"/>
        <w:jc w:val="both"/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>у колони 3. уписати колико износи јединична цена без ПДВ-а, за сваки тражени предмет јавне набавке;</w:t>
      </w:r>
    </w:p>
    <w:p w:rsidR="00CD2EC7" w:rsidRDefault="00C24D62">
      <w:pPr>
        <w:pStyle w:val="Standard"/>
        <w:numPr>
          <w:ilvl w:val="0"/>
          <w:numId w:val="1"/>
        </w:numPr>
        <w:tabs>
          <w:tab w:val="left" w:pos="-17910"/>
        </w:tabs>
        <w:spacing w:after="0" w:line="100" w:lineRule="atLeast"/>
        <w:jc w:val="both"/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>у колони 4. уписати колико износи јединична цена са П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>ДВ-ом, за сваки тражени предмет јавне набавке;</w:t>
      </w:r>
    </w:p>
    <w:p w:rsidR="00CD2EC7" w:rsidRDefault="00C24D62">
      <w:pPr>
        <w:pStyle w:val="Standard"/>
        <w:numPr>
          <w:ilvl w:val="0"/>
          <w:numId w:val="1"/>
        </w:numPr>
        <w:tabs>
          <w:tab w:val="left" w:pos="-17910"/>
        </w:tabs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lang w:eastAsia="ar-SA"/>
        </w:rPr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>у колони 5. уписати укупна цена без ПДВ-а за сваки тражени предмет јавне набавке и то тако што ће помножити јединичну цену без ПДВ-а (наведену у колони 3.) са траженим количинама (које су наведене у колони 2.)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>; На крају уписати укупну цену предмета набавке без ПДВ-а.</w:t>
      </w:r>
    </w:p>
    <w:p w:rsidR="00CD2EC7" w:rsidRDefault="00C24D62">
      <w:pPr>
        <w:pStyle w:val="Standard"/>
        <w:numPr>
          <w:ilvl w:val="0"/>
          <w:numId w:val="1"/>
        </w:numPr>
        <w:tabs>
          <w:tab w:val="left" w:pos="-17910"/>
        </w:tabs>
        <w:spacing w:after="0" w:line="100" w:lineRule="atLeast"/>
        <w:jc w:val="both"/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>у колони 6.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4.) са траженим количинама (кој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>е су наведене у колони 2.); На крају уписати укупну цену предмета набавке са ПДВ-ом.</w:t>
      </w: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М.П.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Потпис понуђача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lang w:eastAsia="ar-SA"/>
              </w:rPr>
            </w:pPr>
          </w:p>
        </w:tc>
      </w:tr>
    </w:tbl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Standard"/>
        <w:spacing w:before="240" w:after="0" w:line="20" w:lineRule="atLeast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before="240" w:after="0" w:line="20" w:lineRule="atLeast"/>
        <w:rPr>
          <w:rFonts w:ascii="Arial" w:eastAsia="Times New Roman" w:hAnsi="Arial" w:cs="Arial"/>
          <w:b/>
          <w:bCs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D2EC7">
      <w:pPr>
        <w:pStyle w:val="Standard"/>
        <w:spacing w:after="0" w:line="240" w:lineRule="auto"/>
        <w:jc w:val="center"/>
      </w:pPr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</w:rPr>
        <w:lastRenderedPageBreak/>
        <w:t xml:space="preserve">6.4. ОБРАЗАЦ СТРУКТУРЕ ЦЕНЕ за </w:t>
      </w:r>
      <w:r>
        <w:rPr>
          <w:rFonts w:ascii="Arial" w:eastAsia="Times New Roman" w:hAnsi="Arial" w:cs="Arial"/>
          <w:b/>
          <w:color w:val="000000"/>
        </w:rPr>
        <w:t xml:space="preserve">Партију 2 </w:t>
      </w:r>
      <w:r>
        <w:rPr>
          <w:rFonts w:ascii="Arial" w:hAnsi="Arial" w:cs="Arial"/>
          <w:color w:val="000000"/>
        </w:rPr>
        <w:t>СА УПУТСТВОМ КАКО СЕ ПОПУЊАВА</w:t>
      </w:r>
    </w:p>
    <w:tbl>
      <w:tblPr>
        <w:tblW w:w="109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1200"/>
        <w:gridCol w:w="1860"/>
        <w:gridCol w:w="1935"/>
        <w:gridCol w:w="1650"/>
        <w:gridCol w:w="1867"/>
      </w:tblGrid>
      <w:tr w:rsidR="00CD2EC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Предмет ЈН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Количина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Јединична цена без</w:t>
            </w:r>
            <w:r>
              <w:rPr>
                <w:rFonts w:ascii="Arial" w:eastAsia="Arial Unicode MS" w:hAnsi="Arial" w:cs="Arial"/>
                <w:color w:val="000000"/>
                <w:lang w:eastAsia="ar-SA"/>
              </w:rPr>
              <w:t xml:space="preserve"> ПДВ-а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Јединична цена са ПДВ-ом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Укупна цена  без ПДВ-а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Укупна цена са ПДВ-ом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5 (2x3)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pacing w:after="0" w:line="100" w:lineRule="atLeast"/>
              <w:jc w:val="center"/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6 (2x4)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b/>
                <w:bCs/>
              </w:rPr>
              <w:t xml:space="preserve">W TRANSPORTER T4 </w:t>
            </w:r>
            <w:r>
              <w:rPr>
                <w:rFonts w:ascii="Arial" w:hAnsi="Arial" w:cs="Arial"/>
                <w:b/>
                <w:bCs/>
              </w:rPr>
              <w:t xml:space="preserve">број шасије </w:t>
            </w:r>
            <w:r>
              <w:rPr>
                <w:b/>
                <w:bCs/>
              </w:rPr>
              <w:t>WV2ZZZ70ZMH092699</w:t>
            </w:r>
            <w:r>
              <w:rPr>
                <w:rFonts w:ascii="Arial" w:hAnsi="Arial" w:cs="Arial"/>
                <w:b/>
                <w:bCs/>
              </w:rPr>
              <w:t xml:space="preserve"> број мотора: </w:t>
            </w:r>
            <w:r>
              <w:rPr>
                <w:b/>
                <w:bCs/>
              </w:rPr>
              <w:t>AAG015112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Zadnja leva štop lampa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Zadnja desna štop lampa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Prednji levi žmigavac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Retrovizor spoljni levi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Retrovizor spoljni desni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Hladnjak vode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Brizgaljka goriva</w:t>
            </w:r>
            <w:r>
              <w:rPr>
                <w:lang/>
              </w:rPr>
              <w:t xml:space="preserve"> (044 906031)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rPr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Kable za svećice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Bobina paljena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Kućište filtera vazduha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Filter vazduha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lastRenderedPageBreak/>
              <w:t>Filter ulja motora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Usisno crevo filtera vazduha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jc w:val="center"/>
            </w:pPr>
            <w:r>
              <w:rPr>
                <w:b/>
                <w:bCs/>
              </w:rPr>
              <w:t xml:space="preserve">FORD TRANZIT CONNECT </w:t>
            </w:r>
            <w:r>
              <w:rPr>
                <w:rFonts w:ascii="Arial" w:hAnsi="Arial" w:cs="Arial"/>
                <w:b/>
                <w:bCs/>
              </w:rPr>
              <w:t xml:space="preserve"> број шасије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</w:rPr>
              <w:t>WF0TXXTTPT3Y10296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број мотора: </w:t>
            </w:r>
            <w:r>
              <w:rPr>
                <w:b/>
                <w:bCs/>
              </w:rPr>
              <w:t>BHPA3Y10296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Disk pločice prednjeg točka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Kaiš GPK 1438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jc w:val="center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24D62">
            <w:pPr>
              <w:pStyle w:val="Standard"/>
              <w:suppressLineNumbers/>
              <w:snapToGrid w:val="0"/>
              <w:spacing w:after="0" w:line="100" w:lineRule="atLeast"/>
              <w:jc w:val="right"/>
              <w:rPr>
                <w:rFonts w:ascii="Arial" w:eastAsia="Arial Unicode MS" w:hAnsi="Arial" w:cs="Arial"/>
                <w:b/>
                <w:i/>
                <w:shd w:val="clear" w:color="auto" w:fill="FFFFFF"/>
              </w:rPr>
            </w:pPr>
            <w:r>
              <w:rPr>
                <w:rFonts w:ascii="Arial" w:eastAsia="Arial Unicode MS" w:hAnsi="Arial" w:cs="Arial"/>
                <w:b/>
                <w:i/>
                <w:shd w:val="clear" w:color="auto" w:fill="FFFFFF"/>
              </w:rPr>
              <w:t>УКУПНО: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2EC7" w:rsidRDefault="00C24D62">
      <w:pPr>
        <w:pStyle w:val="Standard"/>
        <w:ind w:left="360"/>
        <w:jc w:val="both"/>
      </w:pPr>
      <w:r>
        <w:rPr>
          <w:rFonts w:ascii="Arial" w:hAnsi="Arial" w:cs="Arial"/>
          <w:b/>
          <w:bCs/>
          <w:iCs/>
          <w:color w:val="000000"/>
          <w:u w:val="single"/>
        </w:rPr>
        <w:t xml:space="preserve">Упутство за попуњавање обрасца структуре цене: 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 xml:space="preserve">Понуђач треба да попуни 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>образац структуре цене на следећи начин:</w:t>
      </w:r>
    </w:p>
    <w:p w:rsidR="00CD2EC7" w:rsidRDefault="00C24D62">
      <w:pPr>
        <w:pStyle w:val="Standard"/>
        <w:numPr>
          <w:ilvl w:val="0"/>
          <w:numId w:val="1"/>
        </w:numPr>
        <w:tabs>
          <w:tab w:val="left" w:pos="-17910"/>
        </w:tabs>
        <w:spacing w:after="0" w:line="100" w:lineRule="atLeast"/>
        <w:jc w:val="both"/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>у колони 3. уписати колико износи јединична цена без ПДВ-а, за сваки тражени предмет јавне набавке;</w:t>
      </w:r>
    </w:p>
    <w:p w:rsidR="00CD2EC7" w:rsidRDefault="00C24D62">
      <w:pPr>
        <w:pStyle w:val="Standard"/>
        <w:numPr>
          <w:ilvl w:val="0"/>
          <w:numId w:val="1"/>
        </w:numPr>
        <w:tabs>
          <w:tab w:val="left" w:pos="-17910"/>
        </w:tabs>
        <w:spacing w:after="0" w:line="100" w:lineRule="atLeast"/>
        <w:jc w:val="both"/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>у колони 4. уписати колико износи јединична цена са ПДВ-ом, за сваки тражени предмет јавне набавке;</w:t>
      </w:r>
    </w:p>
    <w:p w:rsidR="00CD2EC7" w:rsidRDefault="00C24D62">
      <w:pPr>
        <w:pStyle w:val="Standard"/>
        <w:numPr>
          <w:ilvl w:val="0"/>
          <w:numId w:val="1"/>
        </w:numPr>
        <w:tabs>
          <w:tab w:val="left" w:pos="-17910"/>
        </w:tabs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lang w:eastAsia="ar-SA"/>
        </w:rPr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 xml:space="preserve">у колони 5. 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>уписати укупна цена без ПДВ-а за сваки тражени предмет јавне набавке и то тако што ће помножити јединичну цену без ПДВ-а (наведену у колони 3.) са траженим количинама (које су наведене у колони 2.); На крају уписати укупну цену предмета набавке без ПДВ-а.</w:t>
      </w:r>
    </w:p>
    <w:p w:rsidR="00CD2EC7" w:rsidRDefault="00C24D62">
      <w:pPr>
        <w:pStyle w:val="Standard"/>
        <w:numPr>
          <w:ilvl w:val="0"/>
          <w:numId w:val="1"/>
        </w:numPr>
        <w:tabs>
          <w:tab w:val="left" w:pos="-17910"/>
        </w:tabs>
        <w:spacing w:after="0" w:line="100" w:lineRule="atLeast"/>
        <w:jc w:val="both"/>
      </w:pPr>
      <w:r>
        <w:rPr>
          <w:rFonts w:ascii="Arial" w:eastAsia="Arial Unicode MS" w:hAnsi="Arial" w:cs="Arial"/>
          <w:bCs/>
          <w:iCs/>
          <w:color w:val="000000"/>
          <w:lang w:eastAsia="ar-SA"/>
        </w:rPr>
        <w:t>у колони 6.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4.) са траженим количинама (које су наведене у колони 2.); На крају уписати укупну цену пр</w:t>
      </w:r>
      <w:r>
        <w:rPr>
          <w:rFonts w:ascii="Arial" w:eastAsia="Arial Unicode MS" w:hAnsi="Arial" w:cs="Arial"/>
          <w:bCs/>
          <w:iCs/>
          <w:color w:val="000000"/>
          <w:lang w:eastAsia="ar-SA"/>
        </w:rPr>
        <w:t>едмета набавке са ПДВ-ом.</w:t>
      </w: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М.П.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C7" w:rsidRDefault="00C24D62">
            <w:pPr>
              <w:pStyle w:val="Standard"/>
              <w:spacing w:after="120" w:line="100" w:lineRule="atLeast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lang w:eastAsia="ar-SA"/>
              </w:rPr>
              <w:t>Потпис понуђача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C7" w:rsidRDefault="00CD2EC7">
            <w:pPr>
              <w:pStyle w:val="Standard"/>
              <w:snapToGrid w:val="0"/>
              <w:spacing w:after="120" w:line="100" w:lineRule="atLeast"/>
              <w:jc w:val="both"/>
              <w:rPr>
                <w:rFonts w:ascii="Arial" w:eastAsia="Arial Unicode MS" w:hAnsi="Arial" w:cs="Arial"/>
                <w:color w:val="000000"/>
                <w:lang w:eastAsia="ar-SA"/>
              </w:rPr>
            </w:pPr>
          </w:p>
        </w:tc>
      </w:tr>
    </w:tbl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D2EC7">
      <w:pPr>
        <w:pStyle w:val="ListParagraph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2EC7" w:rsidRDefault="00C24D62">
      <w:pPr>
        <w:pStyle w:val="ListParagraph"/>
        <w:ind w:left="0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7. </w:t>
      </w:r>
      <w:r>
        <w:rPr>
          <w:rFonts w:ascii="Arial" w:hAnsi="Arial" w:cs="Arial"/>
          <w:bCs/>
          <w:iCs/>
          <w:sz w:val="22"/>
          <w:szCs w:val="22"/>
        </w:rPr>
        <w:t>ОБРАЗАЦ ИЗЈАВЕ О ПОШТОВАЊУ ОБАВЕЗА ИЗ ЧL. 75. СТ. 2. ЗАКОНА</w:t>
      </w:r>
    </w:p>
    <w:p w:rsidR="00CD2EC7" w:rsidRDefault="00CD2EC7">
      <w:pPr>
        <w:pStyle w:val="Standard"/>
        <w:tabs>
          <w:tab w:val="left" w:pos="6028"/>
        </w:tabs>
        <w:autoSpaceDE w:val="0"/>
        <w:spacing w:line="240" w:lineRule="auto"/>
        <w:rPr>
          <w:rFonts w:ascii="Arial" w:hAnsi="Arial" w:cs="Arial"/>
          <w:bCs/>
          <w:iCs/>
          <w:color w:val="000000"/>
        </w:rPr>
      </w:pPr>
    </w:p>
    <w:p w:rsidR="00CD2EC7" w:rsidRDefault="00C24D62">
      <w:pPr>
        <w:pStyle w:val="Standard"/>
        <w:tabs>
          <w:tab w:val="left" w:pos="638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У вези члана 75. став 2. Закона о јавним набавкама, као заступник понуђача дајем следећу</w:t>
      </w:r>
    </w:p>
    <w:p w:rsidR="00CD2EC7" w:rsidRDefault="00C24D62">
      <w:pPr>
        <w:pStyle w:val="Standard"/>
        <w:tabs>
          <w:tab w:val="left" w:pos="638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ИЗЈАВУ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hAnsi="Arial" w:cs="Arial"/>
          <w:bCs/>
          <w:iCs/>
          <w:sz w:val="22"/>
          <w:szCs w:val="22"/>
        </w:rPr>
        <w:t>Понуђач_______________________________________________</w:t>
      </w:r>
      <w:r>
        <w:rPr>
          <w:rFonts w:ascii="Arial" w:hAnsi="Arial" w:cs="Arial"/>
          <w:sz w:val="22"/>
          <w:szCs w:val="22"/>
        </w:rPr>
        <w:t>у поступку јавне набавке</w:t>
      </w:r>
      <w:r>
        <w:rPr>
          <w:rFonts w:ascii="Arial" w:eastAsia="TimesNewRomanPS-BoldMT, 'Times" w:hAnsi="Arial" w:cs="Arial"/>
          <w:b/>
          <w:bCs/>
          <w:sz w:val="22"/>
          <w:szCs w:val="22"/>
        </w:rPr>
        <w:t xml:space="preserve"> за другу фазу квалификационог поступка за јавну набавку: </w:t>
      </w:r>
      <w:r>
        <w:rPr>
          <w:rFonts w:ascii="Arial" w:eastAsia="Times New Roman" w:hAnsi="Arial" w:cs="Arial"/>
          <w:b/>
          <w:bCs/>
          <w:sz w:val="22"/>
          <w:szCs w:val="22"/>
        </w:rPr>
        <w:t>Набавка резервних делова за путничка и полутеретна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</w:t>
      </w:r>
      <w:r>
        <w:rPr>
          <w:rFonts w:ascii="Arial" w:eastAsia="Times New Roman" w:hAnsi="Arial" w:cs="Arial"/>
          <w:b/>
          <w:bCs/>
          <w:sz w:val="22"/>
          <w:szCs w:val="22"/>
        </w:rPr>
        <w:t>вни делови за полутеретна возила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eastAsia="TimesNewRomanPS-BoldMT, 'Times" w:hAnsi="Arial" w:cs="Arial"/>
          <w:b/>
          <w:bCs/>
          <w:sz w:val="22"/>
          <w:szCs w:val="22"/>
        </w:rPr>
        <w:t>ЈН бр.10/2020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и гарантујем да је ималац права интелектуалне својине.</w:t>
      </w:r>
    </w:p>
    <w:p w:rsidR="00CD2EC7" w:rsidRDefault="00CD2EC7">
      <w:pPr>
        <w:pStyle w:val="Standard"/>
        <w:tabs>
          <w:tab w:val="left" w:pos="6388"/>
        </w:tabs>
        <w:autoSpaceDE w:val="0"/>
        <w:spacing w:line="240" w:lineRule="auto"/>
        <w:ind w:left="360"/>
        <w:rPr>
          <w:rFonts w:ascii="Arial" w:hAnsi="Arial" w:cs="Arial"/>
          <w:bCs/>
          <w:iCs/>
          <w:color w:val="000000"/>
        </w:rPr>
      </w:pPr>
    </w:p>
    <w:p w:rsidR="00CD2EC7" w:rsidRDefault="00C24D62">
      <w:pPr>
        <w:pStyle w:val="Standard"/>
        <w:tabs>
          <w:tab w:val="left" w:pos="6388"/>
        </w:tabs>
        <w:autoSpaceDE w:val="0"/>
        <w:spacing w:line="240" w:lineRule="auto"/>
        <w:ind w:left="360"/>
      </w:pPr>
      <w:r>
        <w:rPr>
          <w:rFonts w:ascii="Arial" w:eastAsia="Arial, Arial" w:hAnsi="Arial" w:cs="Arial"/>
          <w:bCs/>
          <w:iCs/>
          <w:color w:val="000000"/>
        </w:rPr>
        <w:t xml:space="preserve">          </w:t>
      </w:r>
      <w:r>
        <w:rPr>
          <w:rFonts w:ascii="Arial" w:hAnsi="Arial" w:cs="Arial"/>
          <w:bCs/>
          <w:iCs/>
          <w:color w:val="000000"/>
        </w:rPr>
        <w:t xml:space="preserve">Датум </w:t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        </w:t>
      </w:r>
      <w:r>
        <w:rPr>
          <w:rFonts w:ascii="Arial" w:hAnsi="Arial" w:cs="Arial"/>
          <w:bCs/>
          <w:iCs/>
          <w:color w:val="000000"/>
        </w:rPr>
        <w:t xml:space="preserve">   Понуђач</w:t>
      </w:r>
    </w:p>
    <w:p w:rsidR="00CD2EC7" w:rsidRDefault="00C24D62">
      <w:pPr>
        <w:pStyle w:val="Standard"/>
        <w:tabs>
          <w:tab w:val="left" w:pos="6388"/>
        </w:tabs>
        <w:autoSpaceDE w:val="0"/>
        <w:spacing w:line="240" w:lineRule="auto"/>
        <w:ind w:left="360"/>
      </w:pPr>
      <w:r>
        <w:rPr>
          <w:rFonts w:ascii="Arial" w:hAnsi="Arial" w:cs="Arial"/>
          <w:bCs/>
          <w:iCs/>
          <w:color w:val="000000"/>
        </w:rPr>
        <w:t xml:space="preserve">________________                        М.П.                   </w:t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>__________________</w:t>
      </w:r>
    </w:p>
    <w:p w:rsidR="00CD2EC7" w:rsidRDefault="00CD2EC7">
      <w:pPr>
        <w:pStyle w:val="Standard"/>
        <w:tabs>
          <w:tab w:val="left" w:pos="6388"/>
        </w:tabs>
        <w:autoSpaceDE w:val="0"/>
        <w:spacing w:line="240" w:lineRule="auto"/>
        <w:ind w:left="360"/>
        <w:rPr>
          <w:rFonts w:ascii="Arial" w:hAnsi="Arial" w:cs="Arial"/>
          <w:bCs/>
          <w:iCs/>
          <w:color w:val="000000"/>
        </w:rPr>
      </w:pPr>
    </w:p>
    <w:p w:rsidR="00CD2EC7" w:rsidRDefault="00CD2EC7">
      <w:pPr>
        <w:pStyle w:val="BodyText3"/>
        <w:spacing w:after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D2EC7" w:rsidRDefault="00CD2EC7">
      <w:pPr>
        <w:pStyle w:val="Standard"/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000000"/>
        </w:rPr>
      </w:pPr>
    </w:p>
    <w:p w:rsidR="00CD2EC7" w:rsidRDefault="00CD2EC7">
      <w:pPr>
        <w:pStyle w:val="Standard"/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000000"/>
        </w:rPr>
      </w:pPr>
    </w:p>
    <w:p w:rsidR="00CD2EC7" w:rsidRDefault="00CD2EC7">
      <w:pPr>
        <w:pStyle w:val="BodyText3"/>
        <w:spacing w:after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CD2EC7" w:rsidRDefault="00CD2EC7">
      <w:pPr>
        <w:pStyle w:val="BodyText3"/>
        <w:spacing w:after="0"/>
        <w:jc w:val="center"/>
        <w:rPr>
          <w:rFonts w:ascii="Arial" w:hAnsi="Arial" w:cs="Arial"/>
          <w:sz w:val="22"/>
          <w:szCs w:val="22"/>
        </w:rPr>
      </w:pPr>
    </w:p>
    <w:p w:rsidR="00CD2EC7" w:rsidRDefault="00CD2EC7">
      <w:pPr>
        <w:pStyle w:val="BodyText3"/>
        <w:spacing w:after="0"/>
        <w:jc w:val="center"/>
        <w:rPr>
          <w:rFonts w:ascii="Arial" w:hAnsi="Arial" w:cs="Arial"/>
          <w:sz w:val="22"/>
          <w:szCs w:val="22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</w:rPr>
        <w:t>8. ОБРАЗАЦ ИЗЈАВЕ О НЕЗАВИСНОЈ ПОНУДИ</w:t>
      </w:r>
    </w:p>
    <w:p w:rsidR="00CD2EC7" w:rsidRDefault="00C24D62">
      <w:pPr>
        <w:pStyle w:val="Standard"/>
        <w:spacing w:before="280" w:after="280" w:line="240" w:lineRule="auto"/>
        <w:jc w:val="center"/>
      </w:pPr>
      <w:r>
        <w:rPr>
          <w:rFonts w:ascii="Arial" w:eastAsia="Times New Roman" w:hAnsi="Arial" w:cs="Arial"/>
          <w:color w:val="000000"/>
        </w:rPr>
        <w:t>ИЗЈАВЉУЈЕМ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Под пуном кривичном и материјалном одговорношћу да понуду за </w:t>
      </w:r>
      <w:r>
        <w:rPr>
          <w:rFonts w:ascii="Arial" w:eastAsia="TimesNewRomanPS-BoldMT, 'Times" w:hAnsi="Arial" w:cs="Arial"/>
          <w:b/>
          <w:bCs/>
          <w:sz w:val="22"/>
          <w:szCs w:val="22"/>
        </w:rPr>
        <w:t xml:space="preserve">за другу фазу </w:t>
      </w:r>
      <w:r>
        <w:rPr>
          <w:rFonts w:ascii="Arial" w:eastAsia="TimesNewRomanPS-BoldMT, 'Times" w:hAnsi="Arial" w:cs="Arial"/>
          <w:b/>
          <w:bCs/>
          <w:sz w:val="22"/>
          <w:szCs w:val="22"/>
        </w:rPr>
        <w:t xml:space="preserve">квалификационог поступка за јавну набавку: </w:t>
      </w:r>
      <w:r>
        <w:rPr>
          <w:rFonts w:ascii="Arial" w:eastAsia="Times New Roman" w:hAnsi="Arial" w:cs="Arial"/>
          <w:b/>
          <w:bCs/>
          <w:sz w:val="22"/>
          <w:szCs w:val="22"/>
        </w:rPr>
        <w:t>Набавка резервних делова за путничка и полутеретна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1: резервни делови за путничка возила</w:t>
      </w:r>
    </w:p>
    <w:p w:rsidR="00CD2EC7" w:rsidRDefault="00C24D62">
      <w:pPr>
        <w:pStyle w:val="ListParagraph"/>
        <w:spacing w:line="240" w:lineRule="auto"/>
        <w:ind w:left="0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Партија 2: резервни делови за полутеретна возила</w:t>
      </w:r>
    </w:p>
    <w:p w:rsidR="00CD2EC7" w:rsidRDefault="00C24D62">
      <w:pPr>
        <w:pStyle w:val="ListParagraph"/>
        <w:ind w:left="0"/>
        <w:jc w:val="both"/>
      </w:pP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eastAsia="TimesNewRomanPS-BoldMT, 'Times" w:hAnsi="Arial" w:cs="Arial"/>
          <w:b/>
          <w:bCs/>
          <w:sz w:val="22"/>
          <w:szCs w:val="22"/>
        </w:rPr>
        <w:t xml:space="preserve">ЈН бр.10/2020 </w:t>
      </w:r>
      <w:r>
        <w:rPr>
          <w:rFonts w:ascii="Arial" w:eastAsia="Times New Roman" w:hAnsi="Arial" w:cs="Arial"/>
          <w:sz w:val="22"/>
          <w:szCs w:val="22"/>
        </w:rPr>
        <w:t>подносим независно, без договора са другим п</w:t>
      </w:r>
      <w:r>
        <w:rPr>
          <w:rFonts w:ascii="Arial" w:eastAsia="Times New Roman" w:hAnsi="Arial" w:cs="Arial"/>
          <w:sz w:val="22"/>
          <w:szCs w:val="22"/>
        </w:rPr>
        <w:t>онуђачима или заинтересованим лицима.</w:t>
      </w:r>
    </w:p>
    <w:p w:rsidR="00CD2EC7" w:rsidRDefault="00CD2EC7">
      <w:pPr>
        <w:pStyle w:val="Standard"/>
        <w:spacing w:before="280" w:after="0" w:line="240" w:lineRule="auto"/>
        <w:rPr>
          <w:rFonts w:ascii="Arial" w:eastAsia="Times New Roman" w:hAnsi="Arial" w:cs="Arial"/>
          <w:b/>
          <w:i/>
          <w:color w:val="000000"/>
        </w:rPr>
      </w:pPr>
    </w:p>
    <w:tbl>
      <w:tblPr>
        <w:tblW w:w="108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9"/>
        <w:gridCol w:w="2810"/>
        <w:gridCol w:w="4561"/>
      </w:tblGrid>
      <w:tr w:rsidR="00CD2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Место и датум:</w:t>
            </w:r>
          </w:p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</w:tc>
        <w:tc>
          <w:tcPr>
            <w:tcW w:w="281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М.П.</w:t>
            </w:r>
          </w:p>
        </w:tc>
        <w:tc>
          <w:tcPr>
            <w:tcW w:w="45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Потпис овлашћеног лица понуђача: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281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45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D2EC7" w:rsidRDefault="00C24D62">
            <w:pPr>
              <w:pStyle w:val="Standard"/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(штампано име и презиме одговорне особе)</w:t>
            </w:r>
          </w:p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(пун потпис)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281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45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</w:tc>
      </w:tr>
    </w:tbl>
    <w:p w:rsidR="00CD2EC7" w:rsidRDefault="00C24D62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</w:rPr>
        <w:t> 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37" w:name="str_50"/>
      <w:bookmarkEnd w:id="37"/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tabs>
          <w:tab w:val="left" w:pos="4998"/>
        </w:tabs>
        <w:spacing w:after="0" w:line="240" w:lineRule="auto"/>
      </w:pP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color w:val="000000"/>
        </w:rPr>
        <w:t xml:space="preserve"> МОДЕЛ  УГОВОРА- ЗА ПАРТИЈУ I КУПОПРОДАЈИ РЕЗЕРВНИХ ДЕЛОВА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Закључен  између: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1.Јавног  комуналног  предузећа  „3. октобар“  у Бору које  заступа  в.д.директор  Игор Митровић,  (у даљем тексту: </w:t>
      </w:r>
      <w:r>
        <w:rPr>
          <w:rFonts w:ascii="Arial" w:hAnsi="Arial" w:cs="Arial"/>
          <w:color w:val="000000"/>
        </w:rPr>
        <w:t>Купац)  с једне стране и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</w:pPr>
      <w:r>
        <w:rPr>
          <w:rFonts w:ascii="Arial" w:hAnsi="Arial" w:cs="Arial"/>
          <w:color w:val="000000"/>
        </w:rPr>
        <w:t>2.___________________________________________________које заступа ____________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 (у даљем тексту:  Продавац) с друге стране.</w:t>
      </w:r>
    </w:p>
    <w:p w:rsidR="00CD2EC7" w:rsidRDefault="00CD2EC7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НАПОМЕНА:  Модел  уговора, понуђач  попуњава у складу  са  понудом, овера печатом и потписом,</w:t>
      </w:r>
      <w:r>
        <w:rPr>
          <w:rFonts w:ascii="Arial" w:hAnsi="Arial" w:cs="Arial"/>
          <w:color w:val="000000"/>
        </w:rPr>
        <w:t xml:space="preserve"> чиме потврђује да прихвата елементе  модела уговора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</w:p>
    <w:p w:rsidR="00CD2EC7" w:rsidRDefault="00C24D62">
      <w:pPr>
        <w:pStyle w:val="Standard"/>
        <w:tabs>
          <w:tab w:val="left" w:pos="4998"/>
        </w:tabs>
        <w:spacing w:after="0" w:line="100" w:lineRule="atLeast"/>
        <w:jc w:val="both"/>
      </w:pPr>
      <w:r>
        <w:rPr>
          <w:rFonts w:ascii="Arial" w:eastAsia="Arial Unicode MS" w:hAnsi="Arial" w:cs="Arial"/>
          <w:color w:val="000000"/>
          <w:lang w:eastAsia="ar-SA"/>
        </w:rPr>
        <w:t xml:space="preserve">Предмет  овог  уговора је купопродаја  добара – резервних  делова,(у даљем тексту: добра) након спроведене  друге фазе и квалификационог поступка  јавне набавке  број 10/2020, </w:t>
      </w:r>
      <w:r>
        <w:rPr>
          <w:rFonts w:ascii="Arial" w:eastAsia="Times New Roman" w:hAnsi="Arial" w:cs="Arial"/>
          <w:b/>
          <w:bCs/>
          <w:color w:val="000000"/>
        </w:rPr>
        <w:t xml:space="preserve">Партија 1: резервни </w:t>
      </w:r>
      <w:r>
        <w:rPr>
          <w:rFonts w:ascii="Arial" w:eastAsia="Times New Roman" w:hAnsi="Arial" w:cs="Arial"/>
          <w:b/>
          <w:bCs/>
          <w:color w:val="000000"/>
        </w:rPr>
        <w:t>делови за путничка возила</w:t>
      </w:r>
      <w:r>
        <w:rPr>
          <w:rFonts w:ascii="Arial" w:eastAsia="Arial Unicode MS" w:hAnsi="Arial" w:cs="Arial"/>
          <w:color w:val="000000"/>
          <w:lang w:eastAsia="ar-SA"/>
        </w:rPr>
        <w:t>, према  понуди Продавца број___________од__________ заведеној код Купца  под бројем ______ од ___________ 2020 године  и Техничкој спецификацији, које чине саставни део  овог  уговора.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(Продавац  наступа  са подизвођачем _________</w:t>
      </w:r>
      <w:r>
        <w:rPr>
          <w:rFonts w:ascii="Arial" w:hAnsi="Arial" w:cs="Arial"/>
          <w:color w:val="000000"/>
        </w:rPr>
        <w:t>__________________________ из ____________, који ће  делимично  извршити  предметну набавку у делу _______________________________)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Јединичне цене добара које  чине  предмет  овог уговора утврђене су у понуди  продавца   из тачке I овог  уговора.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</w:pPr>
      <w:r>
        <w:rPr>
          <w:rFonts w:ascii="Arial" w:eastAsia="Arial, 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Цена </w:t>
      </w:r>
      <w:r>
        <w:rPr>
          <w:rFonts w:ascii="Arial" w:hAnsi="Arial" w:cs="Arial"/>
          <w:color w:val="000000"/>
        </w:rPr>
        <w:t>за укупне  количине добара  дате  у понуди износи ____________ динара.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цене  из става 1. ове  тачке  није урачунат порез на додату вредност.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Купац  се обавезује  да цену добара  утврђену  према јединичним ценама из тачке II овог  уговора плати продав</w:t>
      </w:r>
      <w:r>
        <w:rPr>
          <w:rFonts w:ascii="Arial" w:hAnsi="Arial" w:cs="Arial"/>
          <w:color w:val="000000"/>
        </w:rPr>
        <w:t>цу у року од _____________ дана  од дана пријема рачуна  након испоруке  добара верификованој  записником из тачке  VI овог  уговора.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Продавац се обавезује да ће за добра из тачке I овог  уговора обезбедити гарантни рок од ________ месеци  од дана испор</w:t>
      </w:r>
      <w:r>
        <w:rPr>
          <w:rFonts w:ascii="Arial" w:hAnsi="Arial" w:cs="Arial"/>
          <w:color w:val="000000"/>
        </w:rPr>
        <w:t>уке.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Ако је због неисправности  извршена замена  добра или његова битна оправка, гарантни рок почиње да тече поново  од дана замене добра  односно од дана повраћаја поправљеног добра.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Уколико Продавац у уговореном року не испуни уговорену обавезу из члан</w:t>
      </w:r>
      <w:r>
        <w:rPr>
          <w:rFonts w:ascii="Arial" w:hAnsi="Arial" w:cs="Arial"/>
          <w:color w:val="000000"/>
          <w:kern w:val="0"/>
          <w:sz w:val="22"/>
          <w:szCs w:val="22"/>
        </w:rPr>
        <w:t>а 1. овог уговора, а</w:t>
      </w:r>
    </w:p>
    <w:p w:rsidR="00CD2EC7" w:rsidRDefault="00C24D62">
      <w:pPr>
        <w:autoSpaceDE w:val="0"/>
        <w:spacing w:before="0" w:after="0"/>
        <w:jc w:val="both"/>
        <w:textAlignment w:val="auto"/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под условом да до тога није дошло кривицом Купца, нити услед дејства више силе, обавезан је да за сваки дан задоцњења плати Купцу износ 0,1% укупне цене наручених добара, с тим да укупан износ уговорне казне за задоцњење не може прећи </w:t>
      </w:r>
      <w:r>
        <w:rPr>
          <w:rFonts w:ascii="Arial" w:hAnsi="Arial" w:cs="Arial"/>
          <w:color w:val="000000"/>
          <w:kern w:val="0"/>
          <w:sz w:val="22"/>
          <w:szCs w:val="22"/>
        </w:rPr>
        <w:t>10% укупне цене из члана 2. став 2. овог уговора.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Уговорна казна из става 1. овог члана уговора почиње да се рачуна од првог наредног дана од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дана истека уговореног рока за испуњење уговорене обавезе и рачуна се до дана испуњења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уговорене обавезе, а најдуж</w:t>
      </w:r>
      <w:r>
        <w:rPr>
          <w:rFonts w:ascii="Arial" w:hAnsi="Arial" w:cs="Arial"/>
          <w:color w:val="000000"/>
          <w:kern w:val="0"/>
          <w:sz w:val="22"/>
          <w:szCs w:val="22"/>
        </w:rPr>
        <w:t>е до дана у коме вредност обрачунате уговорне казне достигне 10% укупне цене из члана 2. став 2. овог уговора.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Уколико Продавац уопште не изврши уговорену обавезу или је делимично изврши, Купац има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право да за сваки појединачни случај наплати уговорну казн</w:t>
      </w:r>
      <w:r>
        <w:rPr>
          <w:rFonts w:ascii="Arial" w:hAnsi="Arial" w:cs="Arial"/>
          <w:color w:val="000000"/>
          <w:kern w:val="0"/>
          <w:sz w:val="22"/>
          <w:szCs w:val="22"/>
        </w:rPr>
        <w:t>у у висини од 10% укупне цене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наручених добара.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Продавац се обавезује да у року од 8 дана од дана пријема писаног захтева Купца достави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књижно одобрење ради наплате уговорне казне из овог члана уговора.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Право Купца на наплату уговорне казне не утиче на </w:t>
      </w:r>
      <w:r>
        <w:rPr>
          <w:rFonts w:ascii="Arial" w:hAnsi="Arial" w:cs="Arial"/>
          <w:color w:val="000000"/>
          <w:kern w:val="0"/>
          <w:sz w:val="22"/>
          <w:szCs w:val="22"/>
        </w:rPr>
        <w:t>право Купца да захтева накнаду штете.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VI</w:t>
      </w:r>
    </w:p>
    <w:p w:rsidR="00CD2EC7" w:rsidRDefault="00C24D62">
      <w:pPr>
        <w:tabs>
          <w:tab w:val="left" w:pos="4998"/>
        </w:tabs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Продавац се обавезује да ће добра из  тачке I овог  уговора о свом трошку  испоручити купцу  у његов магацин у Бору, ул. 7. јула бр. 60 у сукцесивно у року од __________ дана од дана пријема Наруџбенице.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У случају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доцње продавца у односу  на утврђени рок испоруке добара купац има право  на једнострани раскид уговора.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Продавац се обавезује да у фактуру и отпремницу унесе број под који је овај уговор заведен код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lastRenderedPageBreak/>
        <w:t>Наручиоца.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VII</w:t>
      </w:r>
    </w:p>
    <w:p w:rsidR="00CD2EC7" w:rsidRDefault="00C24D62">
      <w:pPr>
        <w:tabs>
          <w:tab w:val="left" w:pos="4998"/>
        </w:tabs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Уговорне стране су дужне да изврше квалит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ативну и квантитативну  предају добара  о чему се води  записник који потписују представник купца и представник продавца.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Приликом примопредаје, представник купца је дужан да испоручена добра на уобичајени начин прегледа и да своје примедбе о  видљивим нед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остацима одмах саопшти продавцу.</w:t>
      </w:r>
    </w:p>
    <w:p w:rsidR="00CD2EC7" w:rsidRDefault="00C24D62">
      <w:pPr>
        <w:tabs>
          <w:tab w:val="left" w:pos="4998"/>
        </w:tabs>
        <w:spacing w:before="0" w:after="0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Ако се након  примопредаје покаже неки недостатак који се није могао  открити уобичајеним  прегледом,  Купца је дужан да о том недостатку писменим путем обавести продавца  без одлагања у року од 24 сата од момента када је о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ткрио недостатак.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VIII</w:t>
      </w:r>
    </w:p>
    <w:p w:rsidR="00CD2EC7" w:rsidRDefault="00C24D62">
      <w:pPr>
        <w:tabs>
          <w:tab w:val="left" w:pos="4998"/>
        </w:tabs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 случајевима из тачке VI  овог  уговора  Купац има право да захтева од Продавца да отклони недостатке  или да му преда друго  добро без недостатака 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Ако Купац не добије испуњење уговора  у року од десет дана од дана пријема захтева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за испуњење уговора из става 1.ове тачке, Купац има право да захтева снижење цене или раскид  уговора, о чему  писмено обавештава Продавца.</w:t>
      </w:r>
    </w:p>
    <w:p w:rsidR="00CD2EC7" w:rsidRDefault="00C24D62">
      <w:pPr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IX</w:t>
      </w:r>
    </w:p>
    <w:p w:rsidR="00CD2EC7" w:rsidRDefault="00C24D62">
      <w:pPr>
        <w:tabs>
          <w:tab w:val="left" w:pos="4998"/>
        </w:tabs>
        <w:spacing w:before="0" w:after="0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Уговорне  стране  су сагласне да,  ако се након примопредаје добара утврди  да постоји скривена мана добара, кој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а се није могла открити редовним прегледом, купац може да уложи  рекламацију на скривене мане без временског  ограничења - у току гарантног рока.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Гарантни рок на испоручена добра износи ____ месеци од дана испоруке.</w:t>
      </w:r>
    </w:p>
    <w:p w:rsidR="00CD2EC7" w:rsidRDefault="00C24D62">
      <w:pPr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</w:t>
      </w:r>
    </w:p>
    <w:p w:rsidR="00CD2EC7" w:rsidRDefault="00C24D62">
      <w:pPr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Продавац  се  обавезује  да  приликом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потписивања  овог  уговора  преда Купцу  једну  бланко соло меницу, која  представљају  средство  финансијског  обезбеђења за  добро  извршење  посла у висини до 10%  вредности укупне  уговорене цене  којим гарантује  уредно  испуњење  својих  уговорених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обавеза.  </w:t>
      </w:r>
    </w:p>
    <w:p w:rsidR="00CD2EC7" w:rsidRDefault="00C24D62">
      <w:pPr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Купац  задржава  меницу  све  до испуњења  уговорених обавеза Продавца,  након  чега  је  враћа  Продавцу.</w:t>
      </w:r>
    </w:p>
    <w:p w:rsidR="00CD2EC7" w:rsidRDefault="00C24D62">
      <w:pPr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Истовремено, са  предајом   менице  из  става   1.  ове  тачке, Продавац  се  обавезује  да  Купцу  преда   копију  картона  са депоновани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м потписом  овлашћеног  лица  Продавца,  овлашћење  за  Купца  да  меницу  може  попунити  у складу  са овим  уговором,  као  и копију  захтева  Продавца за регистрацију   бланко соло  менице у Регистру меница  овереног   од  стране пословне  банке  Продав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ца.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XI</w:t>
      </w:r>
    </w:p>
    <w:p w:rsidR="00CD2EC7" w:rsidRDefault="00C24D62">
      <w:pPr>
        <w:tabs>
          <w:tab w:val="left" w:pos="4998"/>
        </w:tabs>
        <w:spacing w:before="0" w:after="0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Овај  уговор  ступа на снагу  даном потписивања обе  уговорне стране.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Уговор се закључује на период од 150 календарских дана од дана закључења уговора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XII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Уговорне стране су сагласне да сва спорна питања  у вези са овим уговором  решавају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споразумно.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За евентуалне спорове који не буду решени мирним путем надлежан је Привредни суд у Зајечару.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XIII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Овај  уговор  је сачињен у шест  истовтених  примерака, од којих свака уговорна страна задржава по три примерка.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</w:pPr>
      <w:r>
        <w:rPr>
          <w:rFonts w:ascii="Arial" w:eastAsia="Arial, 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>За Продавца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          За Купца</w:t>
      </w:r>
    </w:p>
    <w:p w:rsidR="00CD2EC7" w:rsidRDefault="00CD2EC7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ab/>
        <w:t xml:space="preserve">  ________________________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Игор Митровић,дипл.инж.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tabs>
          <w:tab w:val="left" w:pos="4998"/>
        </w:tabs>
        <w:spacing w:after="0" w:line="240" w:lineRule="auto"/>
        <w:jc w:val="center"/>
      </w:pP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color w:val="000000"/>
        </w:rPr>
        <w:t xml:space="preserve"> МОДЕЛ  УГОВОРА- ЗА ПАРТИЈУ II КУПОПРОДАЈИ РЕЗЕРВНИХ ДЕЛОВА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Закључен  између: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1.Јавног  комуналног  предузећа  „3. октобар“  у Бору </w:t>
      </w:r>
      <w:r>
        <w:rPr>
          <w:rFonts w:ascii="Arial" w:hAnsi="Arial" w:cs="Arial"/>
          <w:color w:val="000000"/>
        </w:rPr>
        <w:t>које  заступа  в.д.директор  Игор Митровић,  (у даљем тексту: Купац)  с једне стране и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</w:pPr>
      <w:r>
        <w:rPr>
          <w:rFonts w:ascii="Arial" w:hAnsi="Arial" w:cs="Arial"/>
          <w:color w:val="000000"/>
        </w:rPr>
        <w:t>2.___________________________________________________које заступа ____________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 (у даљем тексту:  Продавац) с друге стране.</w:t>
      </w:r>
    </w:p>
    <w:p w:rsidR="00CD2EC7" w:rsidRDefault="00CD2EC7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НАПОМЕНА:  Модел  уговора, пону</w:t>
      </w:r>
      <w:r>
        <w:rPr>
          <w:rFonts w:ascii="Arial" w:hAnsi="Arial" w:cs="Arial"/>
          <w:color w:val="000000"/>
        </w:rPr>
        <w:t>ђач  попуњава у складу  са  понудом, овера печатом и потписом, чиме потврђује да прихвата елементе  модела уговора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</w:p>
    <w:p w:rsidR="00CD2EC7" w:rsidRDefault="00C24D62">
      <w:pPr>
        <w:pStyle w:val="Standard"/>
        <w:tabs>
          <w:tab w:val="left" w:pos="4998"/>
        </w:tabs>
        <w:spacing w:after="0" w:line="100" w:lineRule="atLeast"/>
        <w:jc w:val="both"/>
      </w:pPr>
      <w:r>
        <w:rPr>
          <w:rFonts w:ascii="Arial" w:eastAsia="Arial Unicode MS" w:hAnsi="Arial" w:cs="Arial"/>
          <w:color w:val="000000"/>
          <w:lang w:eastAsia="ar-SA"/>
        </w:rPr>
        <w:t>Предмет  овог  уговора је купопродаја  добара – резервних  делова,(у даљем тексту: добра) након спроведене  друге фазе и квалификационог по</w:t>
      </w:r>
      <w:r>
        <w:rPr>
          <w:rFonts w:ascii="Arial" w:eastAsia="Arial Unicode MS" w:hAnsi="Arial" w:cs="Arial"/>
          <w:color w:val="000000"/>
          <w:lang w:eastAsia="ar-SA"/>
        </w:rPr>
        <w:t xml:space="preserve">ступка  јавне набавке  број 10/2020, </w:t>
      </w:r>
      <w:r>
        <w:rPr>
          <w:rFonts w:ascii="Arial" w:eastAsia="Times New Roman" w:hAnsi="Arial" w:cs="Arial"/>
          <w:b/>
          <w:bCs/>
          <w:color w:val="000000"/>
        </w:rPr>
        <w:t>Партија 2: резервни делови за полутеретна возила</w:t>
      </w:r>
      <w:r>
        <w:rPr>
          <w:rFonts w:ascii="Arial" w:eastAsia="Arial Unicode MS" w:hAnsi="Arial" w:cs="Arial"/>
          <w:color w:val="000000"/>
          <w:lang w:eastAsia="ar-SA"/>
        </w:rPr>
        <w:t xml:space="preserve">, према  понуди Продавца број___________од__________ заведеној код Купца  под бројем ______ од ___________ 2020 године  и Техничкој спецификацији, које чине саставни део  </w:t>
      </w:r>
      <w:r>
        <w:rPr>
          <w:rFonts w:ascii="Arial" w:eastAsia="Arial Unicode MS" w:hAnsi="Arial" w:cs="Arial"/>
          <w:color w:val="000000"/>
          <w:lang w:eastAsia="ar-SA"/>
        </w:rPr>
        <w:t>овог  уговора.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(Продавац  наступа  са подизвођачем ___________________________________ из ____________, који ће  делимично  извршити  предметну набавку у делу _______________________________)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Јединичне цене добара које  чине  предмет  овог уговора утврђ</w:t>
      </w:r>
      <w:r>
        <w:rPr>
          <w:rFonts w:ascii="Arial" w:hAnsi="Arial" w:cs="Arial"/>
          <w:color w:val="000000"/>
        </w:rPr>
        <w:t>ене су у понуди  продавца   из тачке I овог  уговора.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</w:pPr>
      <w:r>
        <w:rPr>
          <w:rFonts w:ascii="Arial" w:eastAsia="Arial, 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Цена за укупне  количине добара  дате  у понуди износи ____________ динара.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цене  из става 1. ове  тачке  није урачунат порез на додату вредност.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Купац  се обавезује  да цену добара  утврђену  пр</w:t>
      </w:r>
      <w:r>
        <w:rPr>
          <w:rFonts w:ascii="Arial" w:hAnsi="Arial" w:cs="Arial"/>
          <w:color w:val="000000"/>
        </w:rPr>
        <w:t>ема јединичним ценама из тачке II овог  уговора плати продавцу у року од _____________ дана  од дана пријема рачуна  након испоруке  добара верификованој  записником из тачке  VI овог  уговора.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Продавац се обавезује да ће за добра из тачке I овог  угово</w:t>
      </w:r>
      <w:r>
        <w:rPr>
          <w:rFonts w:ascii="Arial" w:hAnsi="Arial" w:cs="Arial"/>
          <w:color w:val="000000"/>
        </w:rPr>
        <w:t>ра обезбедити гарантни рок од ________ месеци  од дана испоруке.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Ако је због неисправности  извршена замена  добра или његова битна оправка, гарантни рок почиње да тече поново  од дана замене добра  односно од дана повраћаја поправљеног добра.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Уколико </w:t>
      </w:r>
      <w:r>
        <w:rPr>
          <w:rFonts w:ascii="Arial" w:hAnsi="Arial" w:cs="Arial"/>
          <w:color w:val="000000"/>
          <w:kern w:val="0"/>
          <w:sz w:val="22"/>
          <w:szCs w:val="22"/>
        </w:rPr>
        <w:t>Продавац у уговореном року не испуни уговорену обавезу из члана 1. овог уговора, а</w:t>
      </w:r>
    </w:p>
    <w:p w:rsidR="00CD2EC7" w:rsidRDefault="00C24D62">
      <w:pPr>
        <w:autoSpaceDE w:val="0"/>
        <w:spacing w:before="0" w:after="0"/>
        <w:jc w:val="both"/>
        <w:textAlignment w:val="auto"/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под условом да до тога није дошло кривицом Купца, нити услед дејства више силе, обавезан је да за сваки дан задоцњења плати Купцу износ 0,1% укупне цене наручених добара, с </w:t>
      </w:r>
      <w:r>
        <w:rPr>
          <w:rFonts w:ascii="Arial" w:hAnsi="Arial" w:cs="Arial"/>
          <w:color w:val="000000"/>
          <w:kern w:val="0"/>
          <w:sz w:val="22"/>
          <w:szCs w:val="22"/>
        </w:rPr>
        <w:t>тим да укупан износ уговорне казне за задоцњење не може прећи 10% укупне цене из члана 2. став 2. овог уговора.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Уговорна казна из става 1. овог члана уговора почиње да се рачуна од првог наредног дана од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дана истека уговореног рока за испуњење уговорене </w:t>
      </w:r>
      <w:r>
        <w:rPr>
          <w:rFonts w:ascii="Arial" w:hAnsi="Arial" w:cs="Arial"/>
          <w:color w:val="000000"/>
          <w:kern w:val="0"/>
          <w:sz w:val="22"/>
          <w:szCs w:val="22"/>
        </w:rPr>
        <w:t>обавезе и рачуна се до дана испуњења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уговорене обавезе, а најдуже до дана у коме вредност обрачунате уговорне казне достигне 10% укупне цене из члана 2. став 2. овог уговора.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Уколико Продавац уопште не изврши уговорену обавезу или је делимично изврши, Купа</w:t>
      </w:r>
      <w:r>
        <w:rPr>
          <w:rFonts w:ascii="Arial" w:hAnsi="Arial" w:cs="Arial"/>
          <w:color w:val="000000"/>
          <w:kern w:val="0"/>
          <w:sz w:val="22"/>
          <w:szCs w:val="22"/>
        </w:rPr>
        <w:t>ц има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право да за сваки појединачни случај наплати уговорну казну у висини од 10% укупне цене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наручених добара.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Продавац се обавезује да у року од 8 дана од дана пријема писаног захтева Купца достави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књижно одобрење ради наплате уговорне казне из овог члан</w:t>
      </w:r>
      <w:r>
        <w:rPr>
          <w:rFonts w:ascii="Arial" w:hAnsi="Arial" w:cs="Arial"/>
          <w:color w:val="000000"/>
          <w:kern w:val="0"/>
          <w:sz w:val="22"/>
          <w:szCs w:val="22"/>
        </w:rPr>
        <w:t>а уговора.</w:t>
      </w:r>
    </w:p>
    <w:p w:rsidR="00CD2EC7" w:rsidRDefault="00C24D62">
      <w:pPr>
        <w:autoSpaceDE w:val="0"/>
        <w:spacing w:before="0" w:after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Право Купца на наплату уговорне казне не утиче на право Купца да захтева накнаду штете.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VI</w:t>
      </w:r>
    </w:p>
    <w:p w:rsidR="00CD2EC7" w:rsidRDefault="00C24D62">
      <w:pPr>
        <w:tabs>
          <w:tab w:val="left" w:pos="4998"/>
        </w:tabs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Продавац се обавезује да ће добра из  тачке I овог  уговора о свом трошку  испоручити купцу  у његов магацин у Бору, ул. 7. јула бр. 60 у сукцесивно у рок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 од __________ дана од дана пријема Наруџбенице.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 случају доцње продавца у односу  на утврђени рок испоруке добара купац има право  на једнострани раскид уговора.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lastRenderedPageBreak/>
        <w:t xml:space="preserve">Продавац се обавезује да у фактуру и отпремницу унесе број под који је овај уговор заведен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код Наручиоца.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VII</w:t>
      </w:r>
    </w:p>
    <w:p w:rsidR="00CD2EC7" w:rsidRDefault="00C24D62">
      <w:pPr>
        <w:tabs>
          <w:tab w:val="left" w:pos="4998"/>
        </w:tabs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Уговорне стране су дужне да изврше квалитативну и квантитативну  предају добара  о чему се води  записник који потписују представник купца и представник продавца.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Приликом примопредаје, представник купца је дужан да испоручена добра на у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обичајени начин прегледа и да своје примедбе о  видљивим недостацима одмах саопшти продавцу.</w:t>
      </w:r>
    </w:p>
    <w:p w:rsidR="00CD2EC7" w:rsidRDefault="00C24D62">
      <w:pPr>
        <w:tabs>
          <w:tab w:val="left" w:pos="4998"/>
        </w:tabs>
        <w:spacing w:before="0" w:after="0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Ако се након  примопредаје покаже неки недостатак који се није могао  открити уобичајеним  прегледом,  Купца је дужан да о том недостатку писменим путем обавести п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родавца  без одлагања у року од 24 сата од момента када је открио недостатак.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VIII</w:t>
      </w:r>
    </w:p>
    <w:p w:rsidR="00CD2EC7" w:rsidRDefault="00C24D62">
      <w:pPr>
        <w:tabs>
          <w:tab w:val="left" w:pos="4998"/>
        </w:tabs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 случајевима из тачке VI  овог  уговора  Купац има право да захтева од Продавца да отклони недостатке  или да му преда друго  добро без недостатака .</w:t>
      </w:r>
    </w:p>
    <w:p w:rsidR="00CD2EC7" w:rsidRDefault="00C24D62">
      <w:pPr>
        <w:tabs>
          <w:tab w:val="left" w:pos="4998"/>
        </w:tabs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Ако Купац не добије ис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пуњење уговора  у року од десет дана од дана пријема захтева за испуњење уговора из става 1.ове тачке, Купац има право да захтева снижење цене или раскид  уговора, о чему  писмено обавештава Продавца.</w:t>
      </w:r>
    </w:p>
    <w:p w:rsidR="00CD2EC7" w:rsidRDefault="00C24D62">
      <w:pPr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IX</w:t>
      </w:r>
    </w:p>
    <w:p w:rsidR="00CD2EC7" w:rsidRDefault="00C24D62">
      <w:pPr>
        <w:tabs>
          <w:tab w:val="left" w:pos="4998"/>
        </w:tabs>
        <w:spacing w:before="0" w:after="0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Уговорне  стране  су сагласне да,  ако се након прим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опредаје добара утврди  да постоји скривена мана добара, која се није могла открити редовним прегледом, купац може да уложи  рекламацију на скривене мане без временског  ограничења - у току гарантног рока.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Гарантни рок на испоручена добра износи ____ месец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и од дана испоруке.</w:t>
      </w:r>
    </w:p>
    <w:p w:rsidR="00CD2EC7" w:rsidRDefault="00C24D62">
      <w:pPr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</w:t>
      </w:r>
    </w:p>
    <w:p w:rsidR="00CD2EC7" w:rsidRDefault="00C24D62">
      <w:pPr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Продавац  се  обавезује  да  приликом  потписивања  овог  уговора  преда Купцу  једну  бланко соло меницу, која  представљају  средство  финансијског  обезбеђења за  добро  извршење  посла у висини до 10%  вредности укупне  уговорене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цене  којим гарантује  уредно  испуњење  својих  уговорених обавеза.  </w:t>
      </w:r>
    </w:p>
    <w:p w:rsidR="00CD2EC7" w:rsidRDefault="00C24D62">
      <w:pPr>
        <w:spacing w:before="0" w:after="0"/>
        <w:jc w:val="both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Купац  задржава  меницу  све  до испуњења  уговорених обавеза Продавца,  након  чега  је  враћа  Продавцу.</w:t>
      </w:r>
    </w:p>
    <w:p w:rsidR="00CD2EC7" w:rsidRDefault="00C24D62">
      <w:pPr>
        <w:spacing w:before="0" w:after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Истовремено, са  предајом   менице  из  става   1.  ове  тачке, Продавац  се 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обавезује  да  Купцу  преда   копију  картона  са депонованим потписом  овлашћеног  лица  Продавца,  овлашћење  за  Купца  да  меницу  може  попунити  у складу  са овим  уговором,  као  и копију  захтева  Продавца за регистрацију   бланко соло  менице у Ре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гистру меница  овереног   од  стране пословне  банке  Продавца.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XI</w:t>
      </w:r>
    </w:p>
    <w:p w:rsidR="00CD2EC7" w:rsidRDefault="00C24D62">
      <w:pPr>
        <w:tabs>
          <w:tab w:val="left" w:pos="4998"/>
        </w:tabs>
        <w:spacing w:before="0" w:after="0"/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Овај  уговор  ступа на снагу  даном потписивања обе  уговорне стране.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Уговор се закључује на период од 150 календарских дана од дана закључења уговора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XII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Уговорне стране су сагласне да сва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спорна питања  у вези са овим уговором  решавају споразумно.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За евентуалне спорове који не буду решени мирним путем надлежан је Привредни суд у Зајечару.</w:t>
      </w:r>
    </w:p>
    <w:p w:rsidR="00CD2EC7" w:rsidRDefault="00C24D62">
      <w:pPr>
        <w:tabs>
          <w:tab w:val="left" w:pos="4998"/>
        </w:tabs>
        <w:spacing w:before="0" w:after="0"/>
        <w:jc w:val="center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XIII</w:t>
      </w:r>
    </w:p>
    <w:p w:rsidR="00CD2EC7" w:rsidRDefault="00C24D62">
      <w:pPr>
        <w:tabs>
          <w:tab w:val="left" w:pos="4998"/>
        </w:tabs>
        <w:spacing w:before="0" w:after="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Овај  уговор  је сачињен у шест  истовтених  примерака, од којих свака уговорна страна задржава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ru-RU" w:eastAsia="ru-RU"/>
        </w:rPr>
        <w:t>по три примерка.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</w:pPr>
      <w:r>
        <w:rPr>
          <w:rFonts w:ascii="Arial" w:eastAsia="Arial, 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>За Продавца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За Купца</w:t>
      </w:r>
    </w:p>
    <w:p w:rsidR="00CD2EC7" w:rsidRDefault="00CD2EC7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ab/>
        <w:t xml:space="preserve">  ________________________</w:t>
      </w:r>
    </w:p>
    <w:p w:rsidR="00CD2EC7" w:rsidRDefault="00C24D62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Игор Митровић,дипл.инж.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tabs>
          <w:tab w:val="left" w:pos="4998"/>
        </w:tabs>
        <w:spacing w:after="0" w:line="240" w:lineRule="auto"/>
        <w:rPr>
          <w:rFonts w:ascii="Arial" w:eastAsia="Times New Roman" w:hAnsi="Arial" w:cs="Arial"/>
          <w:color w:val="000000"/>
        </w:rPr>
      </w:pPr>
      <w:bookmarkStart w:id="38" w:name="_Hlk531695081"/>
    </w:p>
    <w:p w:rsidR="00CD2EC7" w:rsidRDefault="00CD2EC7">
      <w:pPr>
        <w:pStyle w:val="Standard"/>
        <w:tabs>
          <w:tab w:val="left" w:pos="4998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tabs>
          <w:tab w:val="left" w:pos="4998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bookmarkEnd w:id="38"/>
    <w:p w:rsidR="00CD2EC7" w:rsidRDefault="00CD2EC7">
      <w:pPr>
        <w:pStyle w:val="Standard"/>
        <w:spacing w:after="0" w:line="240" w:lineRule="auto"/>
        <w:jc w:val="center"/>
      </w:pPr>
    </w:p>
    <w:p w:rsidR="00CD2EC7" w:rsidRDefault="00C24D6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</w:rPr>
        <w:t>10. ОБРАЗАЦ ИЗЈАВЕ О ТРОШКОВИМА ПРИПРЕМЕ ПОНУДЕ</w:t>
      </w:r>
    </w:p>
    <w:p w:rsidR="00CD2EC7" w:rsidRDefault="00C24D62">
      <w:pPr>
        <w:pStyle w:val="Standard"/>
        <w:spacing w:before="280" w:after="280" w:line="240" w:lineRule="auto"/>
      </w:pPr>
      <w:r>
        <w:rPr>
          <w:rFonts w:ascii="Arial" w:eastAsia="Times New Roman" w:hAnsi="Arial" w:cs="Arial"/>
          <w:color w:val="000000"/>
        </w:rPr>
        <w:t xml:space="preserve">У складу са чланом 88. став 1. </w:t>
      </w:r>
      <w:r>
        <w:rPr>
          <w:rFonts w:ascii="Arial" w:eastAsia="Times New Roman" w:hAnsi="Arial" w:cs="Arial"/>
          <w:color w:val="000000"/>
        </w:rPr>
        <w:t xml:space="preserve">Закона, понуђач ____________________ </w:t>
      </w:r>
      <w:r>
        <w:rPr>
          <w:rFonts w:ascii="Arial" w:eastAsia="Times New Roman" w:hAnsi="Arial" w:cs="Arial"/>
          <w:i/>
          <w:iCs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доставља укупан износ и структуру трошкова припремања понуде, како следи у табели:</w:t>
      </w:r>
    </w:p>
    <w:tbl>
      <w:tblPr>
        <w:tblW w:w="10875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816"/>
        <w:gridCol w:w="3051"/>
        <w:gridCol w:w="3125"/>
      </w:tblGrid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Ред.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бр.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Врста - назив трошка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Износ без ПДВ-а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Износ са ПДВ-ом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7.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8.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9.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10.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У К У П Н О: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="00CD2EC7" w:rsidRDefault="00C24D62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CD2EC7" w:rsidRDefault="00C24D62">
      <w:pPr>
        <w:pStyle w:val="Standard"/>
        <w:jc w:val="both"/>
      </w:pPr>
      <w:r>
        <w:rPr>
          <w:rFonts w:ascii="Arial" w:hAnsi="Arial" w:cs="Arial"/>
          <w:color w:val="000000"/>
        </w:rPr>
        <w:t xml:space="preserve">Ако је поступак јавне набавке обустављен из разлога који су на страни наручиоца, наручилац је </w:t>
      </w:r>
      <w:r>
        <w:rPr>
          <w:rFonts w:ascii="Arial" w:hAnsi="Arial" w:cs="Arial"/>
          <w:color w:val="000000"/>
        </w:rPr>
        <w:t>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CD2EC7" w:rsidRDefault="00CD2EC7">
      <w:pPr>
        <w:pStyle w:val="Standard"/>
        <w:spacing w:before="280" w:after="28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CD2EC7" w:rsidRDefault="00C24D62">
      <w:pPr>
        <w:pStyle w:val="Standard"/>
        <w:spacing w:before="280" w:after="28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Напомена: дост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ављање ове изјаве није обавезно.</w:t>
      </w:r>
    </w:p>
    <w:p w:rsidR="00CD2EC7" w:rsidRDefault="00C24D62">
      <w:pPr>
        <w:pStyle w:val="Standard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tbl>
      <w:tblPr>
        <w:tblW w:w="108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9"/>
        <w:gridCol w:w="2810"/>
        <w:gridCol w:w="4561"/>
      </w:tblGrid>
      <w:tr w:rsidR="00CD2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Место и датум:</w:t>
            </w:r>
          </w:p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</w:tc>
        <w:tc>
          <w:tcPr>
            <w:tcW w:w="281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М.П.</w:t>
            </w:r>
          </w:p>
        </w:tc>
        <w:tc>
          <w:tcPr>
            <w:tcW w:w="45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Потпис овлашћеног лица понуђача: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281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45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D2EC7" w:rsidRDefault="00C24D62">
            <w:pPr>
              <w:pStyle w:val="Standard"/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(штампано име и презиме одговорне особе)</w:t>
            </w:r>
          </w:p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(пун потпис)</w:t>
            </w:r>
          </w:p>
        </w:tc>
      </w:tr>
      <w:tr w:rsidR="00CD2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281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D2EC7">
            <w:pPr>
              <w:suppressAutoHyphens w:val="0"/>
              <w:spacing w:before="0" w:after="0"/>
              <w:rPr>
                <w:rFonts w:ascii="Liberation Serif" w:eastAsia="SimSun" w:hAnsi="Liberation Serif" w:cs="Mangal"/>
              </w:rPr>
            </w:pPr>
          </w:p>
        </w:tc>
        <w:tc>
          <w:tcPr>
            <w:tcW w:w="45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EC7" w:rsidRDefault="00C24D6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</w:tc>
      </w:tr>
    </w:tbl>
    <w:p w:rsidR="00CD2EC7" w:rsidRDefault="00C24D62">
      <w:pPr>
        <w:pStyle w:val="Standard"/>
        <w:spacing w:after="0" w:line="240" w:lineRule="auto"/>
      </w:pPr>
      <w:r>
        <w:rPr>
          <w:rFonts w:ascii="Arial" w:eastAsia="Times New Roman" w:hAnsi="Arial" w:cs="Arial"/>
          <w:color w:val="000000"/>
        </w:rPr>
        <w:t> </w:t>
      </w:r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39" w:name="str_53"/>
      <w:bookmarkEnd w:id="39"/>
    </w:p>
    <w:p w:rsidR="00CD2EC7" w:rsidRDefault="00CD2EC7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D2EC7" w:rsidRDefault="00CD2EC7">
      <w:pPr>
        <w:pStyle w:val="Standard"/>
        <w:jc w:val="center"/>
        <w:rPr>
          <w:rFonts w:ascii="Arial" w:eastAsia="Times New Roman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24D62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ОБРАЗАЦ ИЗЈАВЕ О ФИНАНСИЈСКОМ  ОБЕЗБЕЂЕЊУ</w:t>
      </w: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24D62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ИЗЈАВА</w:t>
      </w:r>
    </w:p>
    <w:p w:rsidR="00CD2EC7" w:rsidRDefault="00C24D62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ПОНУЂАЧА О ФИНАНСИЈСКОМ ОБЕЗБЕЂЕЊУ</w:t>
      </w:r>
    </w:p>
    <w:p w:rsidR="00CD2EC7" w:rsidRDefault="00CD2EC7">
      <w:pPr>
        <w:pStyle w:val="Standard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jc w:val="both"/>
      </w:pPr>
      <w:r>
        <w:rPr>
          <w:rFonts w:ascii="Arial" w:hAnsi="Arial" w:cs="Arial"/>
          <w:color w:val="000000"/>
        </w:rPr>
        <w:t>Обавезујем се да ћу приликом потписивања додељеног уговора о јавној набавци за Партију 1:, положити средства финансијског обезбеђења предвиђена уговором.</w:t>
      </w:r>
    </w:p>
    <w:p w:rsidR="00CD2EC7" w:rsidRDefault="00C24D62">
      <w:pPr>
        <w:pStyle w:val="Standard"/>
        <w:jc w:val="both"/>
      </w:pPr>
      <w:r>
        <w:rPr>
          <w:rFonts w:ascii="Arial" w:hAnsi="Arial" w:cs="Arial"/>
          <w:color w:val="000000"/>
        </w:rPr>
        <w:t>Обавезуј</w:t>
      </w:r>
      <w:r>
        <w:rPr>
          <w:rFonts w:ascii="Arial" w:hAnsi="Arial" w:cs="Arial"/>
          <w:color w:val="000000"/>
        </w:rPr>
        <w:t xml:space="preserve">ем се да ћу истовременом са предајом уговорене врсте средстава финансијског обезбеђења, Наручиоцу предати копију картона са депонованим потписима овлашћених лица понуђача, менично овлашћење за Наручиоца , да уговорена средства финансијског обезбеђења може </w:t>
      </w:r>
      <w:r>
        <w:rPr>
          <w:rFonts w:ascii="Arial" w:hAnsi="Arial" w:cs="Arial"/>
          <w:color w:val="000000"/>
        </w:rPr>
        <w:t>попунити у складу са закљученим уговором о јавној набавци, као и копију захтева за регистрацију меница, овереног од моје пословне банке.</w:t>
      </w:r>
    </w:p>
    <w:p w:rsidR="00CD2EC7" w:rsidRDefault="00C24D6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Датум: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М.П.</w:t>
      </w:r>
      <w:r>
        <w:rPr>
          <w:rFonts w:ascii="Arial" w:hAnsi="Arial" w:cs="Arial"/>
          <w:color w:val="000000"/>
        </w:rPr>
        <w:tab/>
        <w:t xml:space="preserve">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Потпис овлашћеног лица понуђача</w:t>
      </w:r>
    </w:p>
    <w:p w:rsidR="00CD2EC7" w:rsidRDefault="00C24D6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_____________________________</w:t>
      </w: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24D62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ОБРАЗАЦ ИЗЈАВЕ О ФИНАНСИЈСКОМ  ОБЕЗБЕЂЕЊУ</w:t>
      </w: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24D62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ИЗЈАВА</w:t>
      </w:r>
    </w:p>
    <w:p w:rsidR="00CD2EC7" w:rsidRDefault="00C24D62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ПОНУЂАЧА О ФИНАНСИЈСКОМ ОБЕЗБЕЂЕЊУ</w:t>
      </w:r>
    </w:p>
    <w:p w:rsidR="00CD2EC7" w:rsidRDefault="00CD2EC7">
      <w:pPr>
        <w:pStyle w:val="Standard"/>
        <w:rPr>
          <w:rFonts w:ascii="Arial" w:hAnsi="Arial" w:cs="Arial"/>
          <w:color w:val="000000"/>
        </w:rPr>
      </w:pPr>
    </w:p>
    <w:p w:rsidR="00CD2EC7" w:rsidRDefault="00C24D62">
      <w:pPr>
        <w:pStyle w:val="Standard"/>
        <w:jc w:val="both"/>
      </w:pPr>
      <w:r>
        <w:rPr>
          <w:rFonts w:ascii="Arial" w:hAnsi="Arial" w:cs="Arial"/>
          <w:color w:val="000000"/>
        </w:rPr>
        <w:t>Обавезујем се да ћу приликом потписивања додељеног уговора о јавној набавци за Партију 2:, положити средства финансијског обезбеђења предвиђена уговором.</w:t>
      </w:r>
    </w:p>
    <w:p w:rsidR="00CD2EC7" w:rsidRDefault="00C24D62">
      <w:pPr>
        <w:pStyle w:val="Standard"/>
        <w:jc w:val="both"/>
      </w:pPr>
      <w:r>
        <w:rPr>
          <w:rFonts w:ascii="Arial" w:hAnsi="Arial" w:cs="Arial"/>
          <w:color w:val="000000"/>
        </w:rPr>
        <w:t>Обавезујем</w:t>
      </w:r>
      <w:r>
        <w:rPr>
          <w:rFonts w:ascii="Arial" w:hAnsi="Arial" w:cs="Arial"/>
          <w:color w:val="000000"/>
        </w:rPr>
        <w:t xml:space="preserve"> се да ћу истовременом са предајом уговорене врсте средстава финансијског обезбеђења, Наручиоцу предати копију картона са депонованим потписима овлашћених лица понуђача, менично овлашћење за Наручиоца , да уговорена средства финансијског обезбеђења може по</w:t>
      </w:r>
      <w:r>
        <w:rPr>
          <w:rFonts w:ascii="Arial" w:hAnsi="Arial" w:cs="Arial"/>
          <w:color w:val="000000"/>
        </w:rPr>
        <w:t>пунити у складу са закљученим уговором о јавној набавци, као и копију захтева за регистрацију меница, овереног од моје пословне банке.</w:t>
      </w:r>
    </w:p>
    <w:p w:rsidR="00CD2EC7" w:rsidRDefault="00C24D6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Датум: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М.П.</w:t>
      </w:r>
      <w:r>
        <w:rPr>
          <w:rFonts w:ascii="Arial" w:hAnsi="Arial" w:cs="Arial"/>
          <w:color w:val="000000"/>
        </w:rPr>
        <w:tab/>
        <w:t xml:space="preserve">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Потпис овлашћеног лица понуђача</w:t>
      </w:r>
    </w:p>
    <w:p w:rsidR="00CD2EC7" w:rsidRDefault="00C24D6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_____________________________</w:t>
      </w: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rPr>
          <w:lang w:bidi="ar-SA"/>
        </w:rPr>
      </w:pPr>
    </w:p>
    <w:p w:rsidR="00CD2EC7" w:rsidRDefault="00CD2EC7">
      <w:pPr>
        <w:rPr>
          <w:lang w:bidi="ar-SA"/>
        </w:rPr>
      </w:pPr>
    </w:p>
    <w:p w:rsidR="00CD2EC7" w:rsidRDefault="00CD2EC7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D2EC7" w:rsidRDefault="00CD2EC7">
      <w:pPr>
        <w:rPr>
          <w:lang w:bidi="ar-SA"/>
        </w:rPr>
      </w:pPr>
    </w:p>
    <w:p w:rsidR="00CD2EC7" w:rsidRDefault="00CD2EC7">
      <w:pPr>
        <w:rPr>
          <w:lang w:bidi="ar-SA"/>
        </w:rPr>
      </w:pPr>
    </w:p>
    <w:p w:rsidR="00CD2EC7" w:rsidRDefault="00CD2EC7">
      <w:pPr>
        <w:rPr>
          <w:lang w:bidi="ar-SA"/>
        </w:rPr>
      </w:pPr>
    </w:p>
    <w:sectPr w:rsidR="00CD2EC7">
      <w:footerReference w:type="default" r:id="rId9"/>
      <w:pgSz w:w="12240" w:h="15840"/>
      <w:pgMar w:top="708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62" w:rsidRDefault="00C24D62">
      <w:pPr>
        <w:spacing w:before="0" w:after="0"/>
      </w:pPr>
      <w:r>
        <w:separator/>
      </w:r>
    </w:p>
  </w:endnote>
  <w:endnote w:type="continuationSeparator" w:id="0">
    <w:p w:rsidR="00C24D62" w:rsidRDefault="00C24D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 Arial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, '''Times New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E29ACF90t00, '''Times New Rom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, 'Time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4A" w:rsidRDefault="00C24D62">
    <w:pPr>
      <w:pStyle w:val="Footer"/>
      <w:pBdr>
        <w:top w:val="single" w:sz="4" w:space="1" w:color="D9D9D9"/>
      </w:pBdr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52FC">
      <w:rPr>
        <w:b/>
        <w:bCs/>
        <w:noProof/>
      </w:rPr>
      <w:t>8</w:t>
    </w:r>
    <w:r>
      <w:rPr>
        <w:b/>
        <w:bCs/>
      </w:rPr>
      <w:fldChar w:fldCharType="end"/>
    </w:r>
    <w:r>
      <w:rPr>
        <w:b/>
        <w:bCs/>
      </w:rPr>
      <w:t xml:space="preserve"> |</w:t>
    </w:r>
    <w:r>
      <w:rPr>
        <w:color w:val="7F7F7F"/>
        <w:spacing w:val="60"/>
      </w:rPr>
      <w:t>33</w:t>
    </w:r>
  </w:p>
  <w:p w:rsidR="0011684A" w:rsidRDefault="00C24D62">
    <w:pPr>
      <w:pStyle w:val="Footer"/>
      <w:pBdr>
        <w:top w:val="single" w:sz="4" w:space="1" w:color="D9D9D9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62" w:rsidRDefault="00C24D62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C24D62" w:rsidRDefault="00C24D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E0"/>
    <w:multiLevelType w:val="multilevel"/>
    <w:tmpl w:val="92843BCA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Arial, Arial" w:hAnsi="Arial, Arial" w:cs="Arial, 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A6E"/>
    <w:multiLevelType w:val="multilevel"/>
    <w:tmpl w:val="CA189E62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752669"/>
    <w:multiLevelType w:val="multilevel"/>
    <w:tmpl w:val="891EC61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75D9"/>
    <w:multiLevelType w:val="multilevel"/>
    <w:tmpl w:val="B13CDB30"/>
    <w:styleLink w:val="WWNum1"/>
    <w:lvl w:ilvl="0">
      <w:start w:val="1"/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4C2797"/>
    <w:multiLevelType w:val="multilevel"/>
    <w:tmpl w:val="323A45F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2E2A"/>
    <w:multiLevelType w:val="multilevel"/>
    <w:tmpl w:val="54CC7C50"/>
    <w:styleLink w:val="WW8Num13"/>
    <w:lvl w:ilvl="0">
      <w:numFmt w:val="bullet"/>
      <w:lvlText w:val="-"/>
      <w:lvlJc w:val="left"/>
      <w:pPr>
        <w:ind w:left="720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48F726C"/>
    <w:multiLevelType w:val="multilevel"/>
    <w:tmpl w:val="DEA60CB0"/>
    <w:styleLink w:val="WW8Num31"/>
    <w:lvl w:ilvl="0">
      <w:start w:val="2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1BFA7350"/>
    <w:multiLevelType w:val="multilevel"/>
    <w:tmpl w:val="0A62B5C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815"/>
    <w:multiLevelType w:val="multilevel"/>
    <w:tmpl w:val="593012D6"/>
    <w:styleLink w:val="WW8Num12"/>
    <w:lvl w:ilvl="0">
      <w:start w:val="2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4C42676"/>
    <w:multiLevelType w:val="multilevel"/>
    <w:tmpl w:val="5396295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6573"/>
    <w:multiLevelType w:val="multilevel"/>
    <w:tmpl w:val="88C67C1E"/>
    <w:styleLink w:val="WW8Num1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E7911"/>
    <w:multiLevelType w:val="multilevel"/>
    <w:tmpl w:val="A02A00E4"/>
    <w:styleLink w:val="WW8Num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A174DC8"/>
    <w:multiLevelType w:val="multilevel"/>
    <w:tmpl w:val="56B494CE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C2063"/>
    <w:multiLevelType w:val="multilevel"/>
    <w:tmpl w:val="4CDC185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28F5"/>
    <w:multiLevelType w:val="multilevel"/>
    <w:tmpl w:val="D3FCF286"/>
    <w:styleLink w:val="WW8Num14"/>
    <w:lvl w:ilvl="0">
      <w:numFmt w:val="bullet"/>
      <w:lvlText w:val="-"/>
      <w:lvlJc w:val="left"/>
      <w:pPr>
        <w:ind w:left="720" w:hanging="360"/>
      </w:pPr>
      <w:rPr>
        <w:rFonts w:ascii="Times New Roman" w:eastAsia="TimesNewRomanPSMT, '''Times New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DD97A88"/>
    <w:multiLevelType w:val="multilevel"/>
    <w:tmpl w:val="2152B52E"/>
    <w:styleLink w:val="WW8Num11"/>
    <w:lvl w:ilvl="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 w:cs="Wingdings"/>
      </w:rPr>
    </w:lvl>
  </w:abstractNum>
  <w:abstractNum w:abstractNumId="16" w15:restartNumberingAfterBreak="0">
    <w:nsid w:val="3DDC6FFD"/>
    <w:multiLevelType w:val="multilevel"/>
    <w:tmpl w:val="299E2076"/>
    <w:styleLink w:val="WW8Num23"/>
    <w:lvl w:ilvl="0">
      <w:numFmt w:val="bullet"/>
      <w:lvlText w:val="-"/>
      <w:lvlJc w:val="left"/>
      <w:pPr>
        <w:ind w:left="720" w:hanging="360"/>
      </w:pPr>
      <w:rPr>
        <w:rFonts w:ascii="Arial, Arial" w:eastAsia="Calibri" w:hAnsi="Arial, Arial" w:cs="Arial, 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E946C3C"/>
    <w:multiLevelType w:val="multilevel"/>
    <w:tmpl w:val="1BEA5ED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B1D45"/>
    <w:multiLevelType w:val="multilevel"/>
    <w:tmpl w:val="47ACFA7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7780"/>
    <w:multiLevelType w:val="multilevel"/>
    <w:tmpl w:val="5ACCD182"/>
    <w:styleLink w:val="WW8Num2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403612F"/>
    <w:multiLevelType w:val="multilevel"/>
    <w:tmpl w:val="085ACBF8"/>
    <w:styleLink w:val="WW8Num15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1" w15:restartNumberingAfterBreak="0">
    <w:nsid w:val="489132DC"/>
    <w:multiLevelType w:val="multilevel"/>
    <w:tmpl w:val="AE3CB2A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D1DFA"/>
    <w:multiLevelType w:val="multilevel"/>
    <w:tmpl w:val="886C28EA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eastAsia="Arial Unicode MS" w:hAnsi="Wingdings" w:cs="Wingdings"/>
        <w:i w:val="0"/>
        <w:kern w:val="3"/>
        <w:lang w:eastAsia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42D7ABE"/>
    <w:multiLevelType w:val="multilevel"/>
    <w:tmpl w:val="33F6B55E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87B"/>
    <w:multiLevelType w:val="multilevel"/>
    <w:tmpl w:val="936CFF7A"/>
    <w:styleLink w:val="WW8Num2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C0A2F1A"/>
    <w:multiLevelType w:val="multilevel"/>
    <w:tmpl w:val="82FCA09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36869"/>
    <w:multiLevelType w:val="multilevel"/>
    <w:tmpl w:val="A2B22448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21C1F90"/>
    <w:multiLevelType w:val="multilevel"/>
    <w:tmpl w:val="0EFC2CF0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7050"/>
    <w:multiLevelType w:val="multilevel"/>
    <w:tmpl w:val="F1A258F0"/>
    <w:styleLink w:val="WW8Num22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E571ED"/>
    <w:multiLevelType w:val="multilevel"/>
    <w:tmpl w:val="ACBEAAFA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C3EDB"/>
    <w:multiLevelType w:val="multilevel"/>
    <w:tmpl w:val="1B1EAA3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1430"/>
    <w:multiLevelType w:val="multilevel"/>
    <w:tmpl w:val="46E41E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0"/>
  </w:num>
  <w:num w:numId="8">
    <w:abstractNumId w:val="2"/>
  </w:num>
  <w:num w:numId="9">
    <w:abstractNumId w:val="30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20"/>
  </w:num>
  <w:num w:numId="16">
    <w:abstractNumId w:val="21"/>
  </w:num>
  <w:num w:numId="17">
    <w:abstractNumId w:val="26"/>
  </w:num>
  <w:num w:numId="18">
    <w:abstractNumId w:val="10"/>
  </w:num>
  <w:num w:numId="19">
    <w:abstractNumId w:val="29"/>
  </w:num>
  <w:num w:numId="20">
    <w:abstractNumId w:val="25"/>
  </w:num>
  <w:num w:numId="21">
    <w:abstractNumId w:val="18"/>
  </w:num>
  <w:num w:numId="22">
    <w:abstractNumId w:val="28"/>
  </w:num>
  <w:num w:numId="23">
    <w:abstractNumId w:val="16"/>
  </w:num>
  <w:num w:numId="24">
    <w:abstractNumId w:val="24"/>
  </w:num>
  <w:num w:numId="25">
    <w:abstractNumId w:val="19"/>
  </w:num>
  <w:num w:numId="26">
    <w:abstractNumId w:val="4"/>
  </w:num>
  <w:num w:numId="27">
    <w:abstractNumId w:val="27"/>
  </w:num>
  <w:num w:numId="28">
    <w:abstractNumId w:val="9"/>
  </w:num>
  <w:num w:numId="29">
    <w:abstractNumId w:val="11"/>
  </w:num>
  <w:num w:numId="30">
    <w:abstractNumId w:val="12"/>
  </w:num>
  <w:num w:numId="31">
    <w:abstractNumId w:val="6"/>
  </w:num>
  <w:num w:numId="32">
    <w:abstractNumId w:val="3"/>
  </w:num>
  <w:num w:numId="33">
    <w:abstractNumId w:val="2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2EC7"/>
    <w:rsid w:val="004D77F3"/>
    <w:rsid w:val="007852FC"/>
    <w:rsid w:val="00A2398D"/>
    <w:rsid w:val="00C24D62"/>
    <w:rsid w:val="00CD2EC7"/>
    <w:rsid w:val="00E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6B931-4ECA-4341-98B4-B7971B82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/>
    </w:pPr>
    <w:rPr>
      <w:rFonts w:ascii="Arial, Arial" w:eastAsia="Times New Roman" w:hAnsi="Arial, Arial" w:cs="Arial, Arial"/>
    </w:rPr>
  </w:style>
  <w:style w:type="paragraph" w:styleId="Heading1">
    <w:name w:val="heading 1"/>
    <w:basedOn w:val="Standard"/>
    <w:next w:val="Standard"/>
    <w:pPr>
      <w:keepNext/>
      <w:spacing w:after="0" w:line="240" w:lineRule="auto"/>
      <w:ind w:left="720"/>
      <w:jc w:val="both"/>
      <w:outlineLvl w:val="0"/>
    </w:pPr>
    <w:rPr>
      <w:rFonts w:ascii="Arial, Arial" w:eastAsia="Times New Roman" w:hAnsi="Arial, Arial" w:cs="Arial, Arial"/>
      <w:color w:val="FF000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naslov1">
    <w:name w:val="naslov1"/>
    <w:basedOn w:val="Standard"/>
    <w:pPr>
      <w:spacing w:before="280" w:after="280" w:line="240" w:lineRule="auto"/>
      <w:jc w:val="center"/>
    </w:pPr>
    <w:rPr>
      <w:rFonts w:ascii="Arial, Arial" w:eastAsia="Times New Roman" w:hAnsi="Arial, Arial" w:cs="Arial, Arial"/>
      <w:b/>
      <w:bCs/>
      <w:sz w:val="24"/>
      <w:szCs w:val="24"/>
    </w:rPr>
  </w:style>
  <w:style w:type="paragraph" w:customStyle="1" w:styleId="normalbold">
    <w:name w:val="normalbold"/>
    <w:basedOn w:val="Standard"/>
    <w:pPr>
      <w:spacing w:before="280" w:after="280" w:line="240" w:lineRule="auto"/>
    </w:pPr>
    <w:rPr>
      <w:rFonts w:ascii="Arial, Arial" w:eastAsia="Times New Roman" w:hAnsi="Arial, Arial" w:cs="Arial, Arial"/>
      <w:b/>
      <w:bCs/>
    </w:rPr>
  </w:style>
  <w:style w:type="paragraph" w:customStyle="1" w:styleId="normalbolditalic">
    <w:name w:val="normalbolditalic"/>
    <w:basedOn w:val="Standard"/>
    <w:pPr>
      <w:spacing w:before="280" w:after="280" w:line="240" w:lineRule="auto"/>
    </w:pPr>
    <w:rPr>
      <w:rFonts w:ascii="Arial, Arial" w:eastAsia="Times New Roman" w:hAnsi="Arial, Arial" w:cs="Arial, Arial"/>
      <w:b/>
      <w:bCs/>
      <w:i/>
      <w:iCs/>
    </w:rPr>
  </w:style>
  <w:style w:type="paragraph" w:customStyle="1" w:styleId="normalboldcentar">
    <w:name w:val="normalboldcentar"/>
    <w:basedOn w:val="Standard"/>
    <w:pPr>
      <w:spacing w:before="280" w:after="280" w:line="240" w:lineRule="auto"/>
      <w:jc w:val="center"/>
    </w:pPr>
    <w:rPr>
      <w:rFonts w:ascii="Arial, Arial" w:eastAsia="Times New Roman" w:hAnsi="Arial, Arial" w:cs="Arial, Arial"/>
      <w:b/>
      <w:bCs/>
    </w:rPr>
  </w:style>
  <w:style w:type="paragraph" w:customStyle="1" w:styleId="normalcentar">
    <w:name w:val="normalcentar"/>
    <w:basedOn w:val="Standard"/>
    <w:pPr>
      <w:spacing w:before="280" w:after="280" w:line="240" w:lineRule="auto"/>
      <w:jc w:val="center"/>
    </w:pPr>
    <w:rPr>
      <w:rFonts w:ascii="Arial, Arial" w:eastAsia="Times New Roman" w:hAnsi="Arial, Arial" w:cs="Arial, Arial"/>
    </w:rPr>
  </w:style>
  <w:style w:type="paragraph" w:customStyle="1" w:styleId="normalitalic">
    <w:name w:val="normalitalic"/>
    <w:basedOn w:val="Standard"/>
    <w:pPr>
      <w:spacing w:before="280" w:after="280" w:line="240" w:lineRule="auto"/>
    </w:pPr>
    <w:rPr>
      <w:rFonts w:ascii="Arial, Arial" w:eastAsia="Times New Roman" w:hAnsi="Arial, Arial" w:cs="Arial, Arial"/>
      <w:i/>
      <w:iCs/>
    </w:rPr>
  </w:style>
  <w:style w:type="paragraph" w:customStyle="1" w:styleId="normalprored">
    <w:name w:val="normalprored"/>
    <w:basedOn w:val="Standard"/>
    <w:pPr>
      <w:spacing w:after="0" w:line="240" w:lineRule="auto"/>
    </w:pPr>
    <w:rPr>
      <w:rFonts w:ascii="Arial, Arial" w:eastAsia="Times New Roman" w:hAnsi="Arial, Arial" w:cs="Arial, Arial"/>
      <w:sz w:val="26"/>
      <w:szCs w:val="26"/>
    </w:rPr>
  </w:style>
  <w:style w:type="paragraph" w:customStyle="1" w:styleId="wyq060---pododeljak">
    <w:name w:val="wyq060---pododeljak"/>
    <w:basedOn w:val="Standard"/>
    <w:pPr>
      <w:spacing w:after="0" w:line="240" w:lineRule="auto"/>
      <w:jc w:val="center"/>
    </w:pPr>
    <w:rPr>
      <w:rFonts w:ascii="Arial, Arial" w:eastAsia="Times New Roman" w:hAnsi="Arial, Arial" w:cs="Arial, Arial"/>
      <w:sz w:val="31"/>
      <w:szCs w:val="31"/>
    </w:rPr>
  </w:style>
  <w:style w:type="paragraph" w:customStyle="1" w:styleId="wyq110---naslov-clana">
    <w:name w:val="wyq110---naslov-clana"/>
    <w:basedOn w:val="Standard"/>
    <w:pPr>
      <w:spacing w:before="240" w:after="240" w:line="240" w:lineRule="auto"/>
      <w:jc w:val="center"/>
    </w:pPr>
    <w:rPr>
      <w:rFonts w:ascii="Arial, Arial" w:eastAsia="Times New Roman" w:hAnsi="Arial, Arial" w:cs="Arial, Arial"/>
      <w:b/>
      <w:bCs/>
      <w:sz w:val="24"/>
      <w:szCs w:val="24"/>
    </w:rPr>
  </w:style>
  <w:style w:type="paragraph" w:customStyle="1" w:styleId="uvuceni">
    <w:name w:val="uvuceni"/>
    <w:basedOn w:val="Standard"/>
    <w:pPr>
      <w:spacing w:after="24" w:line="240" w:lineRule="auto"/>
      <w:ind w:left="720" w:hanging="288"/>
    </w:pPr>
    <w:rPr>
      <w:rFonts w:ascii="Arial, Arial" w:eastAsia="Times New Roman" w:hAnsi="Arial, Arial" w:cs="Arial, Arial"/>
    </w:rPr>
  </w:style>
  <w:style w:type="paragraph" w:styleId="Header">
    <w:name w:val="header"/>
    <w:basedOn w:val="Standard"/>
    <w:pPr>
      <w:tabs>
        <w:tab w:val="center" w:pos="4703"/>
        <w:tab w:val="right" w:pos="9406"/>
      </w:tabs>
    </w:pPr>
  </w:style>
  <w:style w:type="paragraph" w:styleId="Footer">
    <w:name w:val="footer"/>
    <w:basedOn w:val="Standard"/>
    <w:pPr>
      <w:tabs>
        <w:tab w:val="center" w:pos="4703"/>
        <w:tab w:val="right" w:pos="9406"/>
      </w:tabs>
    </w:pPr>
  </w:style>
  <w:style w:type="paragraph" w:styleId="ListParagraph">
    <w:name w:val="List Paragraph"/>
    <w:basedOn w:val="Standard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BodyText2">
    <w:name w:val="Body Text 2"/>
    <w:basedOn w:val="Standard"/>
    <w:pPr>
      <w:spacing w:after="120" w:line="48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ableContentsuser">
    <w:name w:val="Table Contents (user)"/>
    <w:basedOn w:val="Standard"/>
    <w:pPr>
      <w:suppressLineNumbers/>
      <w:spacing w:after="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BodyText3">
    <w:name w:val="Body Text 3"/>
    <w:basedOn w:val="Standard"/>
    <w:pPr>
      <w:spacing w:after="120" w:line="100" w:lineRule="atLeast"/>
    </w:pPr>
    <w:rPr>
      <w:rFonts w:ascii="Times New Roman" w:eastAsia="Times New Roman" w:hAnsi="Times New Roman"/>
      <w:color w:val="000000"/>
      <w:sz w:val="16"/>
      <w:szCs w:val="16"/>
    </w:rPr>
  </w:style>
  <w:style w:type="paragraph" w:styleId="NoSpacing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pPr>
      <w:suppressAutoHyphens/>
      <w:autoSpaceDE w:val="0"/>
    </w:pPr>
    <w:rPr>
      <w:rFonts w:ascii="TTE29ACF90t00, '''Times New Rom" w:eastAsia="Times New Roman" w:hAnsi="TTE29ACF90t00, '''Times New Rom" w:cs="TTE29ACF90t00, '''Times New Rom"/>
      <w:color w:val="000000"/>
      <w:lang w:bidi="ar-SA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Arial Unicode MS" w:hAnsi="Wingdings" w:cs="Wingdings"/>
      <w:i w:val="0"/>
      <w:kern w:val="3"/>
      <w:lang w:eastAsia="ar-SA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, Arial" w:eastAsia="Arial, Arial" w:hAnsi="Arial, Arial" w:cs="Arial, Arial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, Arial" w:eastAsia="Times New Roman" w:hAnsi="Arial, Arial" w:cs="Arial, 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NewRomanPSMT, '''Times New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, Arial" w:eastAsia="Calibri" w:hAnsi="Arial, Arial" w:cs="Arial, Aria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Internetlink">
    <w:name w:val="Internet link"/>
    <w:rPr>
      <w:rFonts w:ascii="Arial, Arial" w:eastAsia="Arial, Arial" w:hAnsi="Arial, Arial" w:cs="Arial, Arial"/>
      <w:strike w:val="0"/>
      <w:dstrike w:val="0"/>
      <w:color w:val="0000FF"/>
      <w:u w:val="single"/>
    </w:rPr>
  </w:style>
  <w:style w:type="character" w:customStyle="1" w:styleId="normalcentar1">
    <w:name w:val="normalcentar1"/>
    <w:basedOn w:val="DefaultParagraph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odyText2Char">
    <w:name w:val="Body Text 2 Char"/>
    <w:rPr>
      <w:rFonts w:ascii="Times New Roman" w:eastAsia="Arial Unicode MS" w:hAnsi="Times New Roman" w:cs="Times New Roman"/>
      <w:color w:val="000000"/>
      <w:kern w:val="3"/>
      <w:sz w:val="24"/>
      <w:szCs w:val="24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color w:val="000000"/>
      <w:kern w:val="3"/>
      <w:sz w:val="16"/>
      <w:szCs w:val="16"/>
    </w:rPr>
  </w:style>
  <w:style w:type="character" w:customStyle="1" w:styleId="ListParagraphChar">
    <w:name w:val="List Paragraph Char"/>
    <w:rPr>
      <w:rFonts w:ascii="Times New Roman" w:eastAsia="Arial Unicode MS" w:hAnsi="Times New Roman" w:cs="Times New Roman"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, Arial" w:eastAsia="Times New Roman" w:hAnsi="Arial, Arial" w:cs="Arial, Arial"/>
      <w:color w:val="FF0000"/>
      <w:sz w:val="22"/>
      <w:szCs w:val="24"/>
      <w:u w:val="single"/>
      <w:lang w:val="en-GB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Num1">
    <w:name w:val="WWNum1"/>
    <w:basedOn w:val="NoList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mihajlovic@jkpbo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oleta.mihajlovic@jkpbo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IvanHP</dc:creator>
  <cp:lastModifiedBy>VIKI</cp:lastModifiedBy>
  <cp:revision>3</cp:revision>
  <cp:lastPrinted>2020-06-10T09:36:00Z</cp:lastPrinted>
  <dcterms:created xsi:type="dcterms:W3CDTF">2020-06-10T09:37:00Z</dcterms:created>
  <dcterms:modified xsi:type="dcterms:W3CDTF">2020-06-10T09:38:00Z</dcterms:modified>
</cp:coreProperties>
</file>